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115E" w14:textId="05E0BE0B" w:rsidR="00CB7EC9" w:rsidRPr="004836B5" w:rsidRDefault="005B3894" w:rsidP="0082132B">
      <w:pPr>
        <w:jc w:val="center"/>
        <w:rPr>
          <w:rFonts w:cstheme="minorHAnsi"/>
          <w:b/>
          <w:bCs/>
          <w:color w:val="2E74B5" w:themeColor="accent1" w:themeShade="BF"/>
          <w:sz w:val="28"/>
        </w:rPr>
      </w:pPr>
      <w:r w:rsidRPr="004836B5">
        <w:rPr>
          <w:rFonts w:cstheme="minorHAnsi"/>
          <w:noProof/>
          <w:sz w:val="40"/>
          <w:szCs w:val="24"/>
        </w:rPr>
        <mc:AlternateContent>
          <mc:Choice Requires="wps">
            <w:drawing>
              <wp:anchor distT="45720" distB="45720" distL="114300" distR="114300" simplePos="0" relativeHeight="251658241" behindDoc="0" locked="0" layoutInCell="1" allowOverlap="1" wp14:anchorId="55BE6A46" wp14:editId="28F56E3D">
                <wp:simplePos x="0" y="0"/>
                <wp:positionH relativeFrom="column">
                  <wp:posOffset>1238250</wp:posOffset>
                </wp:positionH>
                <wp:positionV relativeFrom="paragraph">
                  <wp:posOffset>137160</wp:posOffset>
                </wp:positionV>
                <wp:extent cx="3028950" cy="990600"/>
                <wp:effectExtent l="0" t="0" r="0" b="0"/>
                <wp:wrapSquare wrapText="bothSides"/>
                <wp:docPr id="1232724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90600"/>
                        </a:xfrm>
                        <a:prstGeom prst="rect">
                          <a:avLst/>
                        </a:prstGeom>
                        <a:solidFill>
                          <a:srgbClr val="FFFFFF"/>
                        </a:solidFill>
                        <a:ln w="9525">
                          <a:noFill/>
                          <a:miter lim="800000"/>
                          <a:headEnd/>
                          <a:tailEnd/>
                        </a:ln>
                      </wps:spPr>
                      <wps:txbx>
                        <w:txbxContent>
                          <w:p w14:paraId="185DAE26" w14:textId="77777777" w:rsidR="005B3894" w:rsidRPr="004836B5" w:rsidRDefault="005B3894" w:rsidP="005B3894">
                            <w:pPr>
                              <w:jc w:val="center"/>
                              <w:rPr>
                                <w:rFonts w:cstheme="minorHAnsi"/>
                                <w:sz w:val="40"/>
                                <w:szCs w:val="24"/>
                              </w:rPr>
                            </w:pPr>
                            <w:r w:rsidRPr="004836B5">
                              <w:rPr>
                                <w:rFonts w:cstheme="minorHAnsi"/>
                                <w:sz w:val="40"/>
                                <w:szCs w:val="24"/>
                              </w:rPr>
                              <w:t>Denby Grange School</w:t>
                            </w:r>
                          </w:p>
                          <w:p w14:paraId="5CEEA864" w14:textId="3FF1A549" w:rsidR="005B3894" w:rsidRPr="004836B5" w:rsidRDefault="008A2E17" w:rsidP="005B3894">
                            <w:pPr>
                              <w:jc w:val="center"/>
                              <w:rPr>
                                <w:rFonts w:cstheme="minorHAnsi"/>
                                <w:sz w:val="36"/>
                                <w:szCs w:val="24"/>
                              </w:rPr>
                            </w:pPr>
                            <w:r w:rsidRPr="004836B5">
                              <w:rPr>
                                <w:rFonts w:cstheme="minorHAnsi"/>
                                <w:sz w:val="36"/>
                                <w:szCs w:val="24"/>
                              </w:rPr>
                              <w:t>Behaviour</w:t>
                            </w:r>
                            <w:r w:rsidR="006B65FA" w:rsidRPr="004836B5">
                              <w:rPr>
                                <w:rFonts w:cstheme="minorHAnsi"/>
                                <w:sz w:val="36"/>
                                <w:szCs w:val="24"/>
                              </w:rPr>
                              <w:t xml:space="preserve"> </w:t>
                            </w:r>
                            <w:r w:rsidR="005B3894" w:rsidRPr="004836B5">
                              <w:rPr>
                                <w:rFonts w:cstheme="minorHAnsi"/>
                                <w:sz w:val="36"/>
                                <w:szCs w:val="24"/>
                              </w:rPr>
                              <w:t xml:space="preserve">Policy </w:t>
                            </w:r>
                          </w:p>
                          <w:p w14:paraId="086B4FF9" w14:textId="1AB7CDC5" w:rsidR="00B76A71" w:rsidRPr="004836B5" w:rsidRDefault="00B76A71" w:rsidP="00B76A71">
                            <w:pPr>
                              <w:jc w:val="center"/>
                              <w:rPr>
                                <w:rFonts w:cstheme="minorHAnsi"/>
                                <w:sz w:val="36"/>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E6A46" id="_x0000_t202" coordsize="21600,21600" o:spt="202" path="m,l,21600r21600,l21600,xe">
                <v:stroke joinstyle="miter"/>
                <v:path gradientshapeok="t" o:connecttype="rect"/>
              </v:shapetype>
              <v:shape id="Text Box 2" o:spid="_x0000_s1026" type="#_x0000_t202" style="position:absolute;left:0;text-align:left;margin-left:97.5pt;margin-top:10.8pt;width:238.5pt;height:7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SODAIAAPYDAAAOAAAAZHJzL2Uyb0RvYy54bWysU9tu2zAMfR+wfxD0vtjJki4x4hRdugwD&#10;ugvQ7QNkWY6FyaJGKbGzrx8lp2nQvQ3TgyCK1CF5eLS+HTrDjgq9Blvy6STnTFkJtbb7kv/4vnuz&#10;5MwHYWthwKqSn5Tnt5vXr9a9K9QMWjC1QkYg1he9K3kbgiuyzMtWdcJPwClLzgawE4FM3Gc1ip7Q&#10;O5PN8vwm6wFrhyCV93R7Pzr5JuE3jZLha9N4FZgpOdUW0o5pr+Kebdai2KNwrZbnMsQ/VNEJbSnp&#10;BepeBMEOqP+C6rRE8NCEiYQug6bRUqUeqJtp/qKbx1Y4lXohcry70OT/H6z8cnx035CF4T0MNMDU&#10;hHcPIH96ZmHbCrtXd4jQt0rUlHgaKct654vz00i1L3wEqfrPUNOQxSFAAhoa7CIr1CcjdBrA6UK6&#10;GgKTdPk2ny1XC3JJ8q1W+U2eppKJ4um1Qx8+KuhYPJQcaagJXRwffIjViOIpJCbzYHS908YkA/fV&#10;1iA7ChLALq3UwIswY1lP2RezRUK2EN8nbXQ6kECN7kq+zOMaJRPZ+GDrFBKENuOZKjH2TE9kZOQm&#10;DNVAgZGmCuoTEYUwCpE+Dh1awN+c9STCkvtfB4GKM/PJEtmr6XweVZuM+eLdjAy89lTXHmElQZU8&#10;cDYetyEpPfJg4Y6G0ujE13Ml51pJXInG80eI6r22U9Tzd938AQAA//8DAFBLAwQUAAYACAAAACEA&#10;FSPtnN0AAAAKAQAADwAAAGRycy9kb3ducmV2LnhtbEyPzU7DMBCE70i8g7VIXBB1GlGbpnEqQAJx&#10;7c8DbJJtEjW2o9ht0rdnOcFxdkaz3+Tb2fbiSmPovDOwXCQgyFW+7lxj4Hj4fH4FESK6GnvvyMCN&#10;AmyL+7scs9pPbkfXfWwEl7iQoYE2xiGTMlQtWQwLP5Bj7+RHi5Hl2Mh6xInLbS/TJFHSYuf4Q4sD&#10;fbRUnfcXa+D0PT2t1lP5FY9696LesdOlvxnz+DC/bUBEmuNfGH7xGR0KZir9xdVB9KzXK94SDaRL&#10;BYIDSqd8KNnRWoEscvl/QvEDAAD//wMAUEsBAi0AFAAGAAgAAAAhALaDOJL+AAAA4QEAABMAAAAA&#10;AAAAAAAAAAAAAAAAAFtDb250ZW50X1R5cGVzXS54bWxQSwECLQAUAAYACAAAACEAOP0h/9YAAACU&#10;AQAACwAAAAAAAAAAAAAAAAAvAQAAX3JlbHMvLnJlbHNQSwECLQAUAAYACAAAACEAMFdUjgwCAAD2&#10;AwAADgAAAAAAAAAAAAAAAAAuAgAAZHJzL2Uyb0RvYy54bWxQSwECLQAUAAYACAAAACEAFSPtnN0A&#10;AAAKAQAADwAAAAAAAAAAAAAAAABmBAAAZHJzL2Rvd25yZXYueG1sUEsFBgAAAAAEAAQA8wAAAHAF&#10;AAAAAA==&#10;" stroked="f">
                <v:textbox>
                  <w:txbxContent>
                    <w:p w14:paraId="185DAE26" w14:textId="77777777" w:rsidR="005B3894" w:rsidRPr="004836B5" w:rsidRDefault="005B3894" w:rsidP="005B3894">
                      <w:pPr>
                        <w:jc w:val="center"/>
                        <w:rPr>
                          <w:rFonts w:cstheme="minorHAnsi"/>
                          <w:sz w:val="40"/>
                          <w:szCs w:val="24"/>
                        </w:rPr>
                      </w:pPr>
                      <w:r w:rsidRPr="004836B5">
                        <w:rPr>
                          <w:rFonts w:cstheme="minorHAnsi"/>
                          <w:sz w:val="40"/>
                          <w:szCs w:val="24"/>
                        </w:rPr>
                        <w:t>Denby Grange School</w:t>
                      </w:r>
                    </w:p>
                    <w:p w14:paraId="5CEEA864" w14:textId="3FF1A549" w:rsidR="005B3894" w:rsidRPr="004836B5" w:rsidRDefault="008A2E17" w:rsidP="005B3894">
                      <w:pPr>
                        <w:jc w:val="center"/>
                        <w:rPr>
                          <w:rFonts w:cstheme="minorHAnsi"/>
                          <w:sz w:val="36"/>
                          <w:szCs w:val="24"/>
                        </w:rPr>
                      </w:pPr>
                      <w:r w:rsidRPr="004836B5">
                        <w:rPr>
                          <w:rFonts w:cstheme="minorHAnsi"/>
                          <w:sz w:val="36"/>
                          <w:szCs w:val="24"/>
                        </w:rPr>
                        <w:t>Behaviour</w:t>
                      </w:r>
                      <w:r w:rsidR="006B65FA" w:rsidRPr="004836B5">
                        <w:rPr>
                          <w:rFonts w:cstheme="minorHAnsi"/>
                          <w:sz w:val="36"/>
                          <w:szCs w:val="24"/>
                        </w:rPr>
                        <w:t xml:space="preserve"> </w:t>
                      </w:r>
                      <w:r w:rsidR="005B3894" w:rsidRPr="004836B5">
                        <w:rPr>
                          <w:rFonts w:cstheme="minorHAnsi"/>
                          <w:sz w:val="36"/>
                          <w:szCs w:val="24"/>
                        </w:rPr>
                        <w:t xml:space="preserve">Policy </w:t>
                      </w:r>
                    </w:p>
                    <w:p w14:paraId="086B4FF9" w14:textId="1AB7CDC5" w:rsidR="00B76A71" w:rsidRPr="004836B5" w:rsidRDefault="00B76A71" w:rsidP="00B76A71">
                      <w:pPr>
                        <w:jc w:val="center"/>
                        <w:rPr>
                          <w:rFonts w:cstheme="minorHAnsi"/>
                          <w:sz w:val="36"/>
                          <w:szCs w:val="24"/>
                        </w:rPr>
                      </w:pPr>
                    </w:p>
                  </w:txbxContent>
                </v:textbox>
                <w10:wrap type="square"/>
              </v:shape>
            </w:pict>
          </mc:Fallback>
        </mc:AlternateContent>
      </w:r>
      <w:r w:rsidRPr="004836B5">
        <w:rPr>
          <w:rFonts w:cstheme="minorHAnsi"/>
          <w:noProof/>
          <w:sz w:val="40"/>
          <w:szCs w:val="24"/>
        </w:rPr>
        <mc:AlternateContent>
          <mc:Choice Requires="wps">
            <w:drawing>
              <wp:anchor distT="45720" distB="45720" distL="114300" distR="114300" simplePos="0" relativeHeight="251658240" behindDoc="0" locked="0" layoutInCell="1" allowOverlap="1" wp14:anchorId="784F6535" wp14:editId="6A9A1864">
                <wp:simplePos x="0" y="0"/>
                <wp:positionH relativeFrom="column">
                  <wp:posOffset>-218440</wp:posOffset>
                </wp:positionH>
                <wp:positionV relativeFrom="paragraph">
                  <wp:posOffset>0</wp:posOffset>
                </wp:positionV>
                <wp:extent cx="6234430" cy="1412875"/>
                <wp:effectExtent l="0" t="0" r="0" b="0"/>
                <wp:wrapSquare wrapText="bothSides"/>
                <wp:docPr id="896213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412875"/>
                        </a:xfrm>
                        <a:prstGeom prst="rect">
                          <a:avLst/>
                        </a:prstGeom>
                        <a:solidFill>
                          <a:srgbClr val="FFFFFF"/>
                        </a:solidFill>
                        <a:ln w="9525">
                          <a:noFill/>
                          <a:miter lim="800000"/>
                          <a:headEnd/>
                          <a:tailEnd/>
                        </a:ln>
                      </wps:spPr>
                      <wps:txbx>
                        <w:txbxContent>
                          <w:p w14:paraId="4FD5BD57" w14:textId="77777777" w:rsidR="00B76A71" w:rsidRPr="004836B5" w:rsidRDefault="00B76A71">
                            <w:pPr>
                              <w:rPr>
                                <w:sz w:val="2"/>
                                <w:szCs w:val="2"/>
                              </w:rPr>
                            </w:pPr>
                          </w:p>
                          <w:p w14:paraId="20A65B7B" w14:textId="057E4E68" w:rsidR="00B76A71" w:rsidRPr="004836B5" w:rsidRDefault="00B76A71">
                            <w:r w:rsidRPr="004836B5">
                              <w:t xml:space="preserve"> </w:t>
                            </w:r>
                            <w:r w:rsidR="005B3894" w:rsidRPr="004836B5">
                              <w:rPr>
                                <w:noProof/>
                                <w:lang w:eastAsia="en-GB"/>
                              </w:rPr>
                              <w:drawing>
                                <wp:inline distT="0" distB="0" distL="0" distR="0" wp14:anchorId="45AB2D38" wp14:editId="52F2AA37">
                                  <wp:extent cx="882650" cy="1106181"/>
                                  <wp:effectExtent l="0" t="0" r="0" b="0"/>
                                  <wp:docPr id="1529448936" name="Picture 1529448936" descr="A blue and white background with a gold key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48936" name="Picture 1529448936" descr="A blue and white background with a gold key and a tre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82929" cy="1106531"/>
                                          </a:xfrm>
                                          <a:prstGeom prst="rect">
                                            <a:avLst/>
                                          </a:prstGeom>
                                        </pic:spPr>
                                      </pic:pic>
                                    </a:graphicData>
                                  </a:graphic>
                                </wp:inline>
                              </w:drawing>
                            </w:r>
                            <w:r w:rsidRPr="004836B5">
                              <w:t xml:space="preserve">      </w:t>
                            </w:r>
                            <w:r w:rsidR="005B3894" w:rsidRPr="004836B5">
                              <w:t xml:space="preserve">                                                          </w:t>
                            </w:r>
                            <w:r w:rsidRPr="004836B5">
                              <w:t xml:space="preserve">                                                     </w:t>
                            </w:r>
                            <w:r w:rsidR="005B3894" w:rsidRPr="004836B5">
                              <w:rPr>
                                <w:rFonts w:cstheme="minorHAnsi"/>
                                <w:noProof/>
                                <w:sz w:val="40"/>
                                <w:szCs w:val="24"/>
                              </w:rPr>
                              <w:drawing>
                                <wp:inline distT="0" distB="0" distL="0" distR="0" wp14:anchorId="6012E09F" wp14:editId="4F401518">
                                  <wp:extent cx="1365994" cy="990346"/>
                                  <wp:effectExtent l="0" t="0" r="5715" b="635"/>
                                  <wp:docPr id="344783343" name="Picture 3" descr="A group of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83343" name="Picture 3" descr="A group of colorful circl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7131" cy="998420"/>
                                          </a:xfrm>
                                          <a:prstGeom prst="rect">
                                            <a:avLst/>
                                          </a:prstGeom>
                                          <a:noFill/>
                                          <a:ln>
                                            <a:noFill/>
                                          </a:ln>
                                        </pic:spPr>
                                      </pic:pic>
                                    </a:graphicData>
                                  </a:graphic>
                                </wp:inline>
                              </w:drawing>
                            </w:r>
                            <w:r w:rsidRPr="004836B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F6535" id="_x0000_s1027" type="#_x0000_t202" style="position:absolute;left:0;text-align:left;margin-left:-17.2pt;margin-top:0;width:490.9pt;height:11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ZEQIAAP4DAAAOAAAAZHJzL2Uyb0RvYy54bWysU9tu2zAMfR+wfxD0vvhSp02NOEWXLsOA&#10;7gJ0+wBZlmNhsqhJSuzs60fJbpptb8P0IIgidUgeHq3vxl6Ro7BOgq5otkgpEZpDI/W+ot++7t6s&#10;KHGe6YYp0KKiJ+Ho3eb1q/VgSpFDB6oRliCIduVgKtp5b8okcbwTPXMLMEKjswXbM4+m3SeNZQOi&#10;9yrJ0/Q6GcA2xgIXzuHtw+Skm4jftoL7z23rhCeqolibj7uNex32ZLNm5d4y00k+l8H+oYqeSY1J&#10;z1APzDNysPIvqF5yCw5av+DQJ9C2kovYA3aTpX9089QxI2IvSI4zZ5rc/4Pln45P5oslfnwLIw4w&#10;NuHMI/DvjmjYdkzvxb21MHSCNZg4C5Qlg3Hl/DRQ7UoXQOrhIzQ4ZHbwEIHG1vaBFeyTIDoO4HQm&#10;XYyecLy8zq+K4gpdHH1ZkeWrm2XMwcrn58Y6/15AT8KhohanGuHZ8dH5UA4rn0NCNgdKNjupVDTs&#10;vt4qS44MFbCLa0b/LUxpMlT0dpkvI7KG8D6Ko5ceFapkX9FVGtakmUDHO93EEM+kms5YidIzP4GS&#10;iRw/1iORzUxeoKuG5oSEWZgEiR8IDx3Yn5QMKMaKuh8HZgUl6oNG0m+zogjqjUaxvMnRsJee+tLD&#10;NEeoinpKpuPWR8UHOjTc43BaGWl7qWQuGUUW2Zw/RFDxpR2jXr7t5hcAAAD//wMAUEsDBBQABgAI&#10;AAAAIQDM7aKn3AAAAAgBAAAPAAAAZHJzL2Rvd25yZXYueG1sTI9BT4NAFITvJv6HzTPxYtpFpMUi&#10;j0ZNNF5b+wMesAUi+5aw20L/vc+TPU5mMvNNvp1tr85m9J1jhMdlBMpw5eqOG4TD98fiGZQPxDX1&#10;jg3CxXjYFrc3OWW1m3hnzvvQKClhnxFCG8KQae2r1ljySzcYFu/oRktB5NjoeqRJym2v4yhaa0sd&#10;y0JLg3lvTfWzP1mE49f0sNpM5Wc4pLtk/UZdWroL4v3d/PoCKpg5/IfhD1/QoRCm0p249qpHWDwl&#10;iUQR5JHYmyQVWSLEcbwCXeT6+kDxCwAA//8DAFBLAQItABQABgAIAAAAIQC2gziS/gAAAOEBAAAT&#10;AAAAAAAAAAAAAAAAAAAAAABbQ29udGVudF9UeXBlc10ueG1sUEsBAi0AFAAGAAgAAAAhADj9If/W&#10;AAAAlAEAAAsAAAAAAAAAAAAAAAAALwEAAF9yZWxzLy5yZWxzUEsBAi0AFAAGAAgAAAAhAM+r61kR&#10;AgAA/gMAAA4AAAAAAAAAAAAAAAAALgIAAGRycy9lMm9Eb2MueG1sUEsBAi0AFAAGAAgAAAAhAMzt&#10;oqfcAAAACAEAAA8AAAAAAAAAAAAAAAAAawQAAGRycy9kb3ducmV2LnhtbFBLBQYAAAAABAAEAPMA&#10;AAB0BQAAAAA=&#10;" stroked="f">
                <v:textbox>
                  <w:txbxContent>
                    <w:p w14:paraId="4FD5BD57" w14:textId="77777777" w:rsidR="00B76A71" w:rsidRPr="004836B5" w:rsidRDefault="00B76A71">
                      <w:pPr>
                        <w:rPr>
                          <w:sz w:val="2"/>
                          <w:szCs w:val="2"/>
                        </w:rPr>
                      </w:pPr>
                    </w:p>
                    <w:p w14:paraId="20A65B7B" w14:textId="057E4E68" w:rsidR="00B76A71" w:rsidRPr="004836B5" w:rsidRDefault="00B76A71">
                      <w:r w:rsidRPr="004836B5">
                        <w:t xml:space="preserve"> </w:t>
                      </w:r>
                      <w:r w:rsidR="005B3894" w:rsidRPr="004836B5">
                        <w:rPr>
                          <w:noProof/>
                          <w:lang w:eastAsia="en-GB"/>
                        </w:rPr>
                        <w:drawing>
                          <wp:inline distT="0" distB="0" distL="0" distR="0" wp14:anchorId="45AB2D38" wp14:editId="52F2AA37">
                            <wp:extent cx="882650" cy="1106181"/>
                            <wp:effectExtent l="0" t="0" r="0" b="0"/>
                            <wp:docPr id="1529448936" name="Picture 1529448936" descr="A blue and white background with a gold key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48936" name="Picture 1529448936" descr="A blue and white background with a gold key and a tre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82929" cy="1106531"/>
                                    </a:xfrm>
                                    <a:prstGeom prst="rect">
                                      <a:avLst/>
                                    </a:prstGeom>
                                  </pic:spPr>
                                </pic:pic>
                              </a:graphicData>
                            </a:graphic>
                          </wp:inline>
                        </w:drawing>
                      </w:r>
                      <w:r w:rsidRPr="004836B5">
                        <w:t xml:space="preserve">      </w:t>
                      </w:r>
                      <w:r w:rsidR="005B3894" w:rsidRPr="004836B5">
                        <w:t xml:space="preserve">                                                          </w:t>
                      </w:r>
                      <w:r w:rsidRPr="004836B5">
                        <w:t xml:space="preserve">                                                     </w:t>
                      </w:r>
                      <w:r w:rsidR="005B3894" w:rsidRPr="004836B5">
                        <w:rPr>
                          <w:rFonts w:cstheme="minorHAnsi"/>
                          <w:noProof/>
                          <w:sz w:val="40"/>
                          <w:szCs w:val="24"/>
                        </w:rPr>
                        <w:drawing>
                          <wp:inline distT="0" distB="0" distL="0" distR="0" wp14:anchorId="6012E09F" wp14:editId="4F401518">
                            <wp:extent cx="1365994" cy="990346"/>
                            <wp:effectExtent l="0" t="0" r="5715" b="635"/>
                            <wp:docPr id="344783343" name="Picture 3" descr="A group of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83343" name="Picture 3" descr="A group of colorful circl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7131" cy="998420"/>
                                    </a:xfrm>
                                    <a:prstGeom prst="rect">
                                      <a:avLst/>
                                    </a:prstGeom>
                                    <a:noFill/>
                                    <a:ln>
                                      <a:noFill/>
                                    </a:ln>
                                  </pic:spPr>
                                </pic:pic>
                              </a:graphicData>
                            </a:graphic>
                          </wp:inline>
                        </w:drawing>
                      </w:r>
                      <w:r w:rsidRPr="004836B5">
                        <w:t xml:space="preserve">                                     </w:t>
                      </w:r>
                    </w:p>
                  </w:txbxContent>
                </v:textbox>
                <w10:wrap type="square"/>
              </v:shape>
            </w:pict>
          </mc:Fallback>
        </mc:AlternateContent>
      </w:r>
      <w:bookmarkStart w:id="0" w:name="_Hlk193268273"/>
      <w:bookmarkEnd w:id="0"/>
      <w:r w:rsidR="00CB7EC9" w:rsidRPr="004836B5">
        <w:rPr>
          <w:rFonts w:cstheme="minorHAnsi"/>
          <w:b/>
          <w:bCs/>
          <w:color w:val="2E74B5" w:themeColor="accent1" w:themeShade="BF"/>
          <w:sz w:val="28"/>
        </w:rPr>
        <w:t>Please read this document in conjunction with any specific localised procedures as directed by the Head</w:t>
      </w:r>
      <w:r w:rsidR="0093753F">
        <w:rPr>
          <w:rFonts w:cstheme="minorHAnsi"/>
          <w:b/>
          <w:bCs/>
          <w:color w:val="2E74B5" w:themeColor="accent1" w:themeShade="BF"/>
          <w:sz w:val="28"/>
        </w:rPr>
        <w:t>t</w:t>
      </w:r>
      <w:r w:rsidR="00CB7EC9" w:rsidRPr="004836B5">
        <w:rPr>
          <w:rFonts w:cstheme="minorHAnsi"/>
          <w:b/>
          <w:bCs/>
          <w:color w:val="2E74B5" w:themeColor="accent1" w:themeShade="BF"/>
          <w:sz w:val="28"/>
        </w:rPr>
        <w:t>eacher.</w:t>
      </w:r>
    </w:p>
    <w:tbl>
      <w:tblPr>
        <w:tblStyle w:val="TableGrid"/>
        <w:tblW w:w="10490" w:type="dxa"/>
        <w:tblInd w:w="-714" w:type="dxa"/>
        <w:tblLook w:val="04A0" w:firstRow="1" w:lastRow="0" w:firstColumn="1" w:lastColumn="0" w:noHBand="0" w:noVBand="1"/>
      </w:tblPr>
      <w:tblGrid>
        <w:gridCol w:w="2622"/>
        <w:gridCol w:w="2623"/>
        <w:gridCol w:w="2622"/>
        <w:gridCol w:w="2623"/>
      </w:tblGrid>
      <w:tr w:rsidR="008A2E17" w:rsidRPr="004836B5" w14:paraId="413E73B5" w14:textId="77777777" w:rsidTr="0088260B">
        <w:trPr>
          <w:trHeight w:val="284"/>
        </w:trPr>
        <w:tc>
          <w:tcPr>
            <w:tcW w:w="2622" w:type="dxa"/>
            <w:vAlign w:val="center"/>
          </w:tcPr>
          <w:p w14:paraId="055B3877" w14:textId="77777777" w:rsidR="008A2E17" w:rsidRPr="004836B5" w:rsidRDefault="008A2E17" w:rsidP="008A2E17">
            <w:pPr>
              <w:rPr>
                <w:rFonts w:cstheme="minorHAnsi"/>
                <w:sz w:val="24"/>
                <w:szCs w:val="24"/>
              </w:rPr>
            </w:pPr>
            <w:r w:rsidRPr="004836B5">
              <w:rPr>
                <w:rFonts w:cstheme="minorHAnsi"/>
                <w:sz w:val="24"/>
                <w:szCs w:val="24"/>
              </w:rPr>
              <w:t>Policy Number:</w:t>
            </w:r>
          </w:p>
        </w:tc>
        <w:tc>
          <w:tcPr>
            <w:tcW w:w="2623" w:type="dxa"/>
          </w:tcPr>
          <w:p w14:paraId="1791E55B" w14:textId="1BF7167B" w:rsidR="008A2E17" w:rsidRPr="004836B5" w:rsidRDefault="008A2E17" w:rsidP="008A2E17">
            <w:pPr>
              <w:spacing w:line="276" w:lineRule="auto"/>
              <w:rPr>
                <w:rFonts w:cstheme="minorHAnsi"/>
                <w:sz w:val="24"/>
                <w:szCs w:val="24"/>
              </w:rPr>
            </w:pPr>
            <w:r w:rsidRPr="004836B5">
              <w:rPr>
                <w:rFonts w:cstheme="minorHAnsi"/>
                <w:sz w:val="24"/>
                <w:szCs w:val="24"/>
              </w:rPr>
              <w:t>EDE/POL/027</w:t>
            </w:r>
          </w:p>
        </w:tc>
        <w:tc>
          <w:tcPr>
            <w:tcW w:w="2622" w:type="dxa"/>
            <w:vAlign w:val="center"/>
          </w:tcPr>
          <w:p w14:paraId="53188968" w14:textId="77777777" w:rsidR="008A2E17" w:rsidRPr="004836B5" w:rsidRDefault="008A2E17" w:rsidP="008A2E17">
            <w:pPr>
              <w:rPr>
                <w:rFonts w:cstheme="minorHAnsi"/>
                <w:sz w:val="24"/>
                <w:szCs w:val="24"/>
              </w:rPr>
            </w:pPr>
            <w:r w:rsidRPr="004836B5">
              <w:rPr>
                <w:rFonts w:cstheme="minorHAnsi"/>
                <w:sz w:val="24"/>
                <w:szCs w:val="24"/>
              </w:rPr>
              <w:t xml:space="preserve">Author/Reviewer: </w:t>
            </w:r>
          </w:p>
        </w:tc>
        <w:tc>
          <w:tcPr>
            <w:tcW w:w="2623" w:type="dxa"/>
          </w:tcPr>
          <w:p w14:paraId="6F5C4135" w14:textId="577A8F3D" w:rsidR="008A2E17" w:rsidRPr="004836B5" w:rsidRDefault="008A2E17" w:rsidP="008A2E17">
            <w:pPr>
              <w:spacing w:line="276" w:lineRule="auto"/>
              <w:rPr>
                <w:rFonts w:cstheme="minorHAnsi"/>
                <w:sz w:val="24"/>
                <w:szCs w:val="24"/>
              </w:rPr>
            </w:pPr>
            <w:r w:rsidRPr="004836B5">
              <w:rPr>
                <w:rFonts w:cstheme="minorHAnsi"/>
                <w:sz w:val="24"/>
                <w:szCs w:val="24"/>
              </w:rPr>
              <w:t>James Madine</w:t>
            </w:r>
          </w:p>
        </w:tc>
      </w:tr>
      <w:tr w:rsidR="008B2572" w:rsidRPr="004836B5" w14:paraId="54102475" w14:textId="77777777" w:rsidTr="0088260B">
        <w:trPr>
          <w:trHeight w:val="284"/>
        </w:trPr>
        <w:tc>
          <w:tcPr>
            <w:tcW w:w="2622" w:type="dxa"/>
            <w:vAlign w:val="center"/>
          </w:tcPr>
          <w:p w14:paraId="13E9BE7F" w14:textId="77777777" w:rsidR="008B2572" w:rsidRPr="004836B5" w:rsidRDefault="008B2572" w:rsidP="008B2572">
            <w:pPr>
              <w:rPr>
                <w:rFonts w:cstheme="minorHAnsi"/>
                <w:sz w:val="24"/>
                <w:szCs w:val="24"/>
              </w:rPr>
            </w:pPr>
            <w:r w:rsidRPr="004836B5">
              <w:rPr>
                <w:rFonts w:cstheme="minorHAnsi"/>
                <w:sz w:val="24"/>
                <w:szCs w:val="24"/>
              </w:rPr>
              <w:t>Issue Number:</w:t>
            </w:r>
          </w:p>
        </w:tc>
        <w:tc>
          <w:tcPr>
            <w:tcW w:w="2623" w:type="dxa"/>
          </w:tcPr>
          <w:p w14:paraId="093DDC84" w14:textId="5EFFF2D0" w:rsidR="008B2572" w:rsidRPr="004836B5" w:rsidRDefault="008B2572" w:rsidP="008B2572">
            <w:pPr>
              <w:spacing w:line="276" w:lineRule="auto"/>
              <w:rPr>
                <w:rFonts w:cstheme="minorHAnsi"/>
                <w:sz w:val="24"/>
                <w:szCs w:val="24"/>
              </w:rPr>
            </w:pPr>
            <w:r w:rsidRPr="004836B5">
              <w:rPr>
                <w:rFonts w:cstheme="minorHAnsi"/>
                <w:sz w:val="24"/>
                <w:szCs w:val="24"/>
              </w:rPr>
              <w:t>00</w:t>
            </w:r>
            <w:r w:rsidR="008A2E17" w:rsidRPr="004836B5">
              <w:rPr>
                <w:rFonts w:cstheme="minorHAnsi"/>
                <w:sz w:val="24"/>
                <w:szCs w:val="24"/>
              </w:rPr>
              <w:t>6</w:t>
            </w:r>
          </w:p>
        </w:tc>
        <w:tc>
          <w:tcPr>
            <w:tcW w:w="2622" w:type="dxa"/>
            <w:vAlign w:val="center"/>
          </w:tcPr>
          <w:p w14:paraId="25416748" w14:textId="77777777" w:rsidR="008B2572" w:rsidRPr="004836B5" w:rsidRDefault="008B2572" w:rsidP="008B2572">
            <w:pPr>
              <w:rPr>
                <w:rFonts w:cstheme="minorHAnsi"/>
                <w:sz w:val="24"/>
                <w:szCs w:val="24"/>
              </w:rPr>
            </w:pPr>
            <w:r w:rsidRPr="004836B5">
              <w:rPr>
                <w:rFonts w:cstheme="minorHAnsi"/>
                <w:sz w:val="24"/>
                <w:szCs w:val="24"/>
              </w:rPr>
              <w:t>Approver:</w:t>
            </w:r>
          </w:p>
        </w:tc>
        <w:tc>
          <w:tcPr>
            <w:tcW w:w="2623" w:type="dxa"/>
          </w:tcPr>
          <w:p w14:paraId="5923F8E4" w14:textId="1719BABC" w:rsidR="008B2572" w:rsidRPr="004836B5" w:rsidRDefault="004926B9" w:rsidP="008B2572">
            <w:pPr>
              <w:spacing w:line="276" w:lineRule="auto"/>
              <w:rPr>
                <w:rFonts w:cstheme="minorHAnsi"/>
                <w:sz w:val="24"/>
                <w:szCs w:val="24"/>
              </w:rPr>
            </w:pPr>
            <w:r>
              <w:rPr>
                <w:rFonts w:cstheme="minorHAnsi"/>
                <w:sz w:val="24"/>
                <w:szCs w:val="24"/>
              </w:rPr>
              <w:t>Donna Geraghty</w:t>
            </w:r>
          </w:p>
        </w:tc>
      </w:tr>
      <w:tr w:rsidR="00437058" w:rsidRPr="004836B5" w14:paraId="56194195" w14:textId="77777777" w:rsidTr="0088260B">
        <w:trPr>
          <w:trHeight w:val="284"/>
        </w:trPr>
        <w:tc>
          <w:tcPr>
            <w:tcW w:w="2622" w:type="dxa"/>
            <w:vAlign w:val="center"/>
          </w:tcPr>
          <w:p w14:paraId="0A539059" w14:textId="77777777" w:rsidR="00437058" w:rsidRPr="004836B5" w:rsidRDefault="00437058" w:rsidP="00437058">
            <w:pPr>
              <w:rPr>
                <w:rFonts w:cstheme="minorHAnsi"/>
                <w:sz w:val="24"/>
                <w:szCs w:val="24"/>
              </w:rPr>
            </w:pPr>
            <w:r w:rsidRPr="004836B5">
              <w:rPr>
                <w:rFonts w:cstheme="minorHAnsi"/>
                <w:sz w:val="24"/>
                <w:szCs w:val="24"/>
              </w:rPr>
              <w:t>Issue Date:</w:t>
            </w:r>
          </w:p>
        </w:tc>
        <w:tc>
          <w:tcPr>
            <w:tcW w:w="2623" w:type="dxa"/>
          </w:tcPr>
          <w:p w14:paraId="42D552C4" w14:textId="5A06A0ED" w:rsidR="00437058" w:rsidRPr="004836B5" w:rsidRDefault="00437058" w:rsidP="00437058">
            <w:pPr>
              <w:spacing w:line="276" w:lineRule="auto"/>
              <w:rPr>
                <w:rFonts w:cstheme="minorHAnsi"/>
                <w:sz w:val="24"/>
                <w:szCs w:val="24"/>
              </w:rPr>
            </w:pPr>
            <w:r w:rsidRPr="004836B5">
              <w:rPr>
                <w:rFonts w:cstheme="minorHAnsi"/>
                <w:sz w:val="24"/>
                <w:szCs w:val="24"/>
              </w:rPr>
              <w:t>01/0</w:t>
            </w:r>
            <w:r w:rsidR="004926B9">
              <w:rPr>
                <w:rFonts w:cstheme="minorHAnsi"/>
                <w:sz w:val="24"/>
                <w:szCs w:val="24"/>
              </w:rPr>
              <w:t>4</w:t>
            </w:r>
            <w:r w:rsidRPr="004836B5">
              <w:rPr>
                <w:rFonts w:cstheme="minorHAnsi"/>
                <w:sz w:val="24"/>
                <w:szCs w:val="24"/>
              </w:rPr>
              <w:t>/202</w:t>
            </w:r>
            <w:r w:rsidR="004926B9">
              <w:rPr>
                <w:rFonts w:cstheme="minorHAnsi"/>
                <w:sz w:val="24"/>
                <w:szCs w:val="24"/>
              </w:rPr>
              <w:t>6</w:t>
            </w:r>
          </w:p>
        </w:tc>
        <w:tc>
          <w:tcPr>
            <w:tcW w:w="2622" w:type="dxa"/>
            <w:vAlign w:val="center"/>
          </w:tcPr>
          <w:p w14:paraId="0CD4F808" w14:textId="77777777" w:rsidR="00437058" w:rsidRPr="004836B5" w:rsidRDefault="00437058" w:rsidP="00437058">
            <w:pPr>
              <w:rPr>
                <w:rFonts w:cstheme="minorHAnsi"/>
                <w:sz w:val="24"/>
                <w:szCs w:val="24"/>
              </w:rPr>
            </w:pPr>
            <w:r w:rsidRPr="004836B5">
              <w:rPr>
                <w:rFonts w:cstheme="minorHAnsi"/>
                <w:sz w:val="24"/>
                <w:szCs w:val="24"/>
              </w:rPr>
              <w:t>Service Type:</w:t>
            </w:r>
          </w:p>
        </w:tc>
        <w:tc>
          <w:tcPr>
            <w:tcW w:w="2623" w:type="dxa"/>
          </w:tcPr>
          <w:p w14:paraId="613C01AD" w14:textId="75835E95" w:rsidR="00437058" w:rsidRPr="004836B5" w:rsidRDefault="00353253" w:rsidP="00437058">
            <w:pPr>
              <w:spacing w:line="276" w:lineRule="auto"/>
              <w:rPr>
                <w:rFonts w:cstheme="minorHAnsi"/>
                <w:sz w:val="24"/>
                <w:szCs w:val="24"/>
              </w:rPr>
            </w:pPr>
            <w:r w:rsidRPr="004836B5">
              <w:rPr>
                <w:rFonts w:cstheme="minorHAnsi"/>
                <w:sz w:val="24"/>
                <w:szCs w:val="24"/>
              </w:rPr>
              <w:t>All Education Services</w:t>
            </w:r>
          </w:p>
        </w:tc>
      </w:tr>
      <w:tr w:rsidR="00250ADB" w:rsidRPr="004836B5" w14:paraId="51DC668F" w14:textId="77777777" w:rsidTr="0088260B">
        <w:trPr>
          <w:trHeight w:val="284"/>
        </w:trPr>
        <w:tc>
          <w:tcPr>
            <w:tcW w:w="2622" w:type="dxa"/>
            <w:tcBorders>
              <w:bottom w:val="single" w:sz="4" w:space="0" w:color="auto"/>
            </w:tcBorders>
            <w:vAlign w:val="center"/>
          </w:tcPr>
          <w:p w14:paraId="21F5D503" w14:textId="112629C3" w:rsidR="00250ADB" w:rsidRPr="004836B5" w:rsidRDefault="00250ADB" w:rsidP="0088260B">
            <w:pPr>
              <w:rPr>
                <w:rFonts w:cstheme="minorHAnsi"/>
                <w:sz w:val="24"/>
                <w:szCs w:val="24"/>
              </w:rPr>
            </w:pPr>
            <w:r w:rsidRPr="004836B5">
              <w:rPr>
                <w:rFonts w:cstheme="minorHAnsi"/>
                <w:sz w:val="24"/>
                <w:szCs w:val="24"/>
              </w:rPr>
              <w:t>Review Date:</w:t>
            </w:r>
          </w:p>
        </w:tc>
        <w:tc>
          <w:tcPr>
            <w:tcW w:w="2623" w:type="dxa"/>
            <w:tcBorders>
              <w:bottom w:val="single" w:sz="4" w:space="0" w:color="auto"/>
            </w:tcBorders>
            <w:vAlign w:val="center"/>
          </w:tcPr>
          <w:p w14:paraId="6EF98C6F" w14:textId="73E170BC" w:rsidR="00250ADB" w:rsidRPr="004836B5" w:rsidRDefault="00884785" w:rsidP="0088260B">
            <w:pPr>
              <w:spacing w:line="276" w:lineRule="auto"/>
              <w:rPr>
                <w:rFonts w:cstheme="minorHAnsi"/>
                <w:sz w:val="24"/>
                <w:szCs w:val="24"/>
              </w:rPr>
            </w:pPr>
            <w:r w:rsidRPr="004836B5">
              <w:rPr>
                <w:rFonts w:cstheme="minorHAnsi"/>
                <w:sz w:val="24"/>
                <w:szCs w:val="24"/>
              </w:rPr>
              <w:t>01/0</w:t>
            </w:r>
            <w:r w:rsidR="004926B9">
              <w:rPr>
                <w:rFonts w:cstheme="minorHAnsi"/>
                <w:sz w:val="24"/>
                <w:szCs w:val="24"/>
              </w:rPr>
              <w:t>4</w:t>
            </w:r>
            <w:r w:rsidRPr="004836B5">
              <w:rPr>
                <w:rFonts w:cstheme="minorHAnsi"/>
                <w:sz w:val="24"/>
                <w:szCs w:val="24"/>
              </w:rPr>
              <w:t>/202</w:t>
            </w:r>
            <w:r w:rsidR="00C277E9" w:rsidRPr="004836B5">
              <w:rPr>
                <w:rFonts w:cstheme="minorHAnsi"/>
                <w:sz w:val="24"/>
                <w:szCs w:val="24"/>
              </w:rPr>
              <w:t>8</w:t>
            </w:r>
          </w:p>
        </w:tc>
        <w:tc>
          <w:tcPr>
            <w:tcW w:w="2622" w:type="dxa"/>
            <w:tcBorders>
              <w:bottom w:val="single" w:sz="4" w:space="0" w:color="auto"/>
            </w:tcBorders>
            <w:vAlign w:val="center"/>
          </w:tcPr>
          <w:p w14:paraId="768D6EF0" w14:textId="52ED5B59" w:rsidR="00250ADB" w:rsidRPr="004836B5" w:rsidRDefault="00670711" w:rsidP="0088260B">
            <w:pPr>
              <w:rPr>
                <w:rFonts w:cstheme="minorHAnsi"/>
                <w:sz w:val="24"/>
                <w:szCs w:val="24"/>
              </w:rPr>
            </w:pPr>
            <w:r w:rsidRPr="004836B5">
              <w:rPr>
                <w:rFonts w:cstheme="minorHAnsi"/>
                <w:sz w:val="24"/>
                <w:szCs w:val="24"/>
              </w:rPr>
              <w:t>Chair of Governors</w:t>
            </w:r>
          </w:p>
        </w:tc>
        <w:tc>
          <w:tcPr>
            <w:tcW w:w="2623" w:type="dxa"/>
            <w:tcBorders>
              <w:bottom w:val="single" w:sz="4" w:space="0" w:color="auto"/>
            </w:tcBorders>
            <w:vAlign w:val="center"/>
          </w:tcPr>
          <w:p w14:paraId="2AE5EDB1" w14:textId="6119CB47" w:rsidR="00250ADB" w:rsidRPr="004836B5" w:rsidRDefault="00884785" w:rsidP="0088260B">
            <w:pPr>
              <w:spacing w:line="276" w:lineRule="auto"/>
              <w:rPr>
                <w:rFonts w:cstheme="minorHAnsi"/>
                <w:sz w:val="24"/>
                <w:szCs w:val="24"/>
              </w:rPr>
            </w:pPr>
            <w:r w:rsidRPr="004836B5">
              <w:rPr>
                <w:rFonts w:cstheme="minorHAnsi"/>
                <w:sz w:val="24"/>
                <w:szCs w:val="24"/>
              </w:rPr>
              <w:t xml:space="preserve">James Madine </w:t>
            </w:r>
          </w:p>
        </w:tc>
      </w:tr>
    </w:tbl>
    <w:p w14:paraId="4E466909" w14:textId="77777777" w:rsidR="00CB7EC9" w:rsidRPr="004836B5" w:rsidRDefault="00CB7EC9" w:rsidP="00884785">
      <w:pPr>
        <w:spacing w:line="276" w:lineRule="auto"/>
        <w:rPr>
          <w:rFonts w:cstheme="minorHAnsi"/>
          <w:bCs/>
          <w:lang w:eastAsia="en-GB"/>
        </w:rPr>
      </w:pPr>
    </w:p>
    <w:p w14:paraId="7BA09F97" w14:textId="77777777" w:rsidR="008A2E17" w:rsidRPr="008A2E17" w:rsidRDefault="008A2E17" w:rsidP="008A2E17">
      <w:pPr>
        <w:spacing w:after="0" w:line="240" w:lineRule="auto"/>
        <w:textAlignment w:val="baseline"/>
        <w:rPr>
          <w:rFonts w:eastAsia="Times New Roman" w:cstheme="minorHAnsi"/>
          <w:lang w:eastAsia="en-GB"/>
        </w:rPr>
      </w:pPr>
      <w:r w:rsidRPr="008A2E17">
        <w:rPr>
          <w:rFonts w:eastAsia="Times New Roman" w:cstheme="minorHAnsi"/>
          <w:b/>
          <w:bCs/>
          <w:sz w:val="28"/>
          <w:szCs w:val="28"/>
          <w:lang w:eastAsia="en-GB"/>
        </w:rPr>
        <w:t>1. Introduction</w:t>
      </w:r>
      <w:r w:rsidRPr="008A2E17">
        <w:rPr>
          <w:rFonts w:eastAsia="Times New Roman" w:cstheme="minorHAnsi"/>
          <w:sz w:val="28"/>
          <w:szCs w:val="28"/>
          <w:lang w:eastAsia="en-GB"/>
        </w:rPr>
        <w:t> </w:t>
      </w:r>
    </w:p>
    <w:p w14:paraId="340FA565" w14:textId="77777777" w:rsidR="008A2E17" w:rsidRPr="004836B5" w:rsidRDefault="008A2E17" w:rsidP="008A2E17">
      <w:pPr>
        <w:spacing w:after="0" w:line="276" w:lineRule="auto"/>
        <w:textAlignment w:val="baseline"/>
        <w:rPr>
          <w:rFonts w:eastAsia="Times New Roman" w:cstheme="minorHAnsi"/>
          <w:sz w:val="24"/>
          <w:szCs w:val="24"/>
          <w:lang w:eastAsia="en-GB"/>
        </w:rPr>
      </w:pPr>
    </w:p>
    <w:p w14:paraId="5C176E9F" w14:textId="65DEEBF9" w:rsidR="008A2E17" w:rsidRDefault="008A2E17" w:rsidP="008A2E17">
      <w:pPr>
        <w:spacing w:after="0" w:line="276"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At Keys Group, we are committed to creating extraordinary days for every pupil by fostering a safe, nurturing, and therapeutic learning environment. Our pupils often come with complex needs, including emotional, behavioural, and social challenges, many having experienced exclusion from mainstream education. This policy outlines our trauma-informed, relationship-centred approach to supporting positive behaviour across our independent special schools. </w:t>
      </w:r>
    </w:p>
    <w:p w14:paraId="42ACBE32" w14:textId="77777777" w:rsidR="006F4A0B" w:rsidRDefault="006F4A0B" w:rsidP="008A2E17">
      <w:pPr>
        <w:spacing w:after="0" w:line="276" w:lineRule="auto"/>
        <w:textAlignment w:val="baseline"/>
        <w:rPr>
          <w:rFonts w:eastAsia="Times New Roman" w:cstheme="minorHAnsi"/>
          <w:sz w:val="24"/>
          <w:szCs w:val="24"/>
          <w:lang w:eastAsia="en-GB"/>
        </w:rPr>
      </w:pPr>
    </w:p>
    <w:p w14:paraId="63FABE4C" w14:textId="77777777" w:rsidR="006F4A0B" w:rsidRPr="00326972" w:rsidRDefault="006F4A0B" w:rsidP="006F4A0B">
      <w:pPr>
        <w:rPr>
          <w:sz w:val="24"/>
          <w:szCs w:val="24"/>
        </w:rPr>
      </w:pPr>
      <w:r w:rsidRPr="00326972">
        <w:rPr>
          <w:sz w:val="24"/>
          <w:szCs w:val="24"/>
        </w:rPr>
        <w:t>This policy reflects current legislation and statutory guidance, including:</w:t>
      </w:r>
    </w:p>
    <w:p w14:paraId="25636252" w14:textId="77777777" w:rsidR="006F4A0B" w:rsidRDefault="006F4A0B">
      <w:pPr>
        <w:pStyle w:val="ListParagraph"/>
        <w:numPr>
          <w:ilvl w:val="0"/>
          <w:numId w:val="57"/>
        </w:numPr>
        <w:contextualSpacing w:val="0"/>
      </w:pPr>
      <w:r>
        <w:t>The Education (Independent School Standards) Regulations 2014, Part 3, Standard 9 (a written behaviour policy, implemented effectively, with a record kept of sanctions for serious misbehaviour)</w:t>
      </w:r>
    </w:p>
    <w:p w14:paraId="70BFAF2A" w14:textId="0C6EF820" w:rsidR="006F4A0B" w:rsidRDefault="006F4A0B">
      <w:pPr>
        <w:pStyle w:val="ListParagraph"/>
        <w:numPr>
          <w:ilvl w:val="0"/>
          <w:numId w:val="57"/>
        </w:numPr>
        <w:contextualSpacing w:val="0"/>
      </w:pPr>
      <w:r>
        <w:t>The Independent School Standards: Guidance for independent schools, Department for Education, April 2026 (Standard 9, paragraphs 3.19 to 3.23</w:t>
      </w:r>
      <w:r w:rsidR="001527F5">
        <w:t xml:space="preserve"> and </w:t>
      </w:r>
      <w:r w:rsidR="00E75A07">
        <w:t xml:space="preserve">Standards 16A and 32A </w:t>
      </w:r>
      <w:r w:rsidR="001527F5">
        <w:t xml:space="preserve">- </w:t>
      </w:r>
      <w:r w:rsidR="00E75A07">
        <w:t>recording, and providing information to parents</w:t>
      </w:r>
      <w:r w:rsidR="00E01487">
        <w:t>)</w:t>
      </w:r>
      <w:r w:rsidR="002019C1">
        <w:t>.</w:t>
      </w:r>
    </w:p>
    <w:p w14:paraId="04AFD420" w14:textId="77777777" w:rsidR="006F4A0B" w:rsidRDefault="006F4A0B">
      <w:pPr>
        <w:pStyle w:val="ListParagraph"/>
        <w:numPr>
          <w:ilvl w:val="0"/>
          <w:numId w:val="57"/>
        </w:numPr>
        <w:contextualSpacing w:val="0"/>
      </w:pPr>
      <w:r>
        <w:t>Behaviour in Schools: advice for headteachers and school staff, Department for Education, February 2024</w:t>
      </w:r>
    </w:p>
    <w:p w14:paraId="68697875" w14:textId="77777777" w:rsidR="006F4A0B" w:rsidRDefault="006F4A0B">
      <w:pPr>
        <w:pStyle w:val="ListParagraph"/>
        <w:numPr>
          <w:ilvl w:val="0"/>
          <w:numId w:val="57"/>
        </w:numPr>
        <w:contextualSpacing w:val="0"/>
      </w:pPr>
      <w:r>
        <w:t>The Children's Wellbeing and Schools Act 2026 (the duty to have regard to national guidance on the use of mobile phones in schools)</w:t>
      </w:r>
    </w:p>
    <w:p w14:paraId="313F207C" w14:textId="77777777" w:rsidR="006F4A0B" w:rsidRDefault="006F4A0B">
      <w:pPr>
        <w:pStyle w:val="ListParagraph"/>
        <w:numPr>
          <w:ilvl w:val="0"/>
          <w:numId w:val="57"/>
        </w:numPr>
        <w:contextualSpacing w:val="0"/>
      </w:pPr>
      <w:r>
        <w:t>Mobile phones in schools, Department for Education, 19 January 2026</w:t>
      </w:r>
    </w:p>
    <w:p w14:paraId="5DCDF1D0" w14:textId="77777777" w:rsidR="006F4A0B" w:rsidRDefault="006F4A0B">
      <w:pPr>
        <w:pStyle w:val="ListParagraph"/>
        <w:numPr>
          <w:ilvl w:val="0"/>
          <w:numId w:val="57"/>
        </w:numPr>
        <w:contextualSpacing w:val="0"/>
      </w:pPr>
      <w:r>
        <w:t>Searching, Screening and Confiscation: advice for schools, Department for Education, July 2022</w:t>
      </w:r>
    </w:p>
    <w:p w14:paraId="40C29E51" w14:textId="77777777" w:rsidR="006F4A0B" w:rsidRDefault="006F4A0B">
      <w:pPr>
        <w:pStyle w:val="ListParagraph"/>
        <w:numPr>
          <w:ilvl w:val="0"/>
          <w:numId w:val="57"/>
        </w:numPr>
        <w:contextualSpacing w:val="0"/>
      </w:pPr>
      <w:r>
        <w:t>Keeping Children Safe in Education 2025, and Keeping Children Safe in Education 2026 from 1 September 2026</w:t>
      </w:r>
    </w:p>
    <w:p w14:paraId="05405688" w14:textId="77777777" w:rsidR="006F4A0B" w:rsidRDefault="006F4A0B">
      <w:pPr>
        <w:pStyle w:val="ListParagraph"/>
        <w:numPr>
          <w:ilvl w:val="0"/>
          <w:numId w:val="57"/>
        </w:numPr>
        <w:contextualSpacing w:val="0"/>
      </w:pPr>
      <w:r>
        <w:t>The Equality Act 2010</w:t>
      </w:r>
    </w:p>
    <w:p w14:paraId="10444F5D" w14:textId="77777777" w:rsidR="006F4A0B" w:rsidRDefault="006F4A0B">
      <w:pPr>
        <w:pStyle w:val="ListParagraph"/>
        <w:numPr>
          <w:ilvl w:val="0"/>
          <w:numId w:val="57"/>
        </w:numPr>
        <w:contextualSpacing w:val="0"/>
      </w:pPr>
      <w:r>
        <w:t>Suspension and Permanent Exclusion guidance, Department for Education, July 2026, to which we have regard as good practice</w:t>
      </w:r>
    </w:p>
    <w:p w14:paraId="3003ABFA" w14:textId="77777777" w:rsidR="00E75A07" w:rsidRDefault="00E75A07">
      <w:pPr>
        <w:pStyle w:val="ListParagraph"/>
        <w:numPr>
          <w:ilvl w:val="0"/>
          <w:numId w:val="57"/>
        </w:numPr>
        <w:spacing w:after="80"/>
        <w:contextualSpacing w:val="0"/>
      </w:pPr>
      <w:r>
        <w:t>Education and Inspections Act 2006, sections 93 and 93A (the power to use reasonable force, and the duty to record significant use of force)</w:t>
      </w:r>
    </w:p>
    <w:p w14:paraId="6FEF2944" w14:textId="77777777" w:rsidR="00E75A07" w:rsidRDefault="00E75A07">
      <w:pPr>
        <w:pStyle w:val="ListParagraph"/>
        <w:numPr>
          <w:ilvl w:val="0"/>
          <w:numId w:val="57"/>
        </w:numPr>
        <w:contextualSpacing w:val="0"/>
      </w:pPr>
      <w:r>
        <w:lastRenderedPageBreak/>
        <w:t>The Schools (Recording and Reporting of Seclusion and Restraint) (No. 2) (England) Regulations 2025 (in force from 1 April 2026)</w:t>
      </w:r>
    </w:p>
    <w:p w14:paraId="450EFA1B" w14:textId="77777777" w:rsidR="00E75A07" w:rsidRDefault="00E75A07">
      <w:pPr>
        <w:pStyle w:val="ListParagraph"/>
        <w:numPr>
          <w:ilvl w:val="0"/>
          <w:numId w:val="57"/>
        </w:numPr>
        <w:contextualSpacing w:val="0"/>
      </w:pPr>
      <w:r>
        <w:t>Restrictive interventions, including the use of reasonable force, in schools (DfE statutory guidance, in force from 1 April 2026, which replaces Use of reasonable force 2013)</w:t>
      </w:r>
    </w:p>
    <w:p w14:paraId="6A9DC6EE" w14:textId="77777777" w:rsidR="00E75A07" w:rsidRDefault="00E75A07">
      <w:pPr>
        <w:pStyle w:val="ListParagraph"/>
        <w:numPr>
          <w:ilvl w:val="0"/>
          <w:numId w:val="57"/>
        </w:numPr>
        <w:contextualSpacing w:val="0"/>
      </w:pPr>
      <w:r>
        <w:t>Reducing the Need for Restraint and Restrictive Intervention (DfE and DHSC, 2019)</w:t>
      </w:r>
    </w:p>
    <w:p w14:paraId="3FE6A67F" w14:textId="77777777" w:rsidR="00E75A07" w:rsidRDefault="00E75A07">
      <w:pPr>
        <w:pStyle w:val="ListParagraph"/>
        <w:numPr>
          <w:ilvl w:val="0"/>
          <w:numId w:val="57"/>
        </w:numPr>
        <w:contextualSpacing w:val="0"/>
      </w:pPr>
      <w:r>
        <w:t>Human Rights Act 1998</w:t>
      </w:r>
    </w:p>
    <w:p w14:paraId="0E8E329A" w14:textId="77777777" w:rsidR="00E75A07" w:rsidRDefault="00E75A07">
      <w:pPr>
        <w:pStyle w:val="ListParagraph"/>
        <w:numPr>
          <w:ilvl w:val="0"/>
          <w:numId w:val="57"/>
        </w:numPr>
        <w:contextualSpacing w:val="0"/>
      </w:pPr>
      <w:r>
        <w:t>Children Act 1989 and Children Act 2004</w:t>
      </w:r>
    </w:p>
    <w:p w14:paraId="0037F6F8" w14:textId="77777777" w:rsidR="00E75A07" w:rsidRDefault="00E75A07">
      <w:pPr>
        <w:pStyle w:val="ListParagraph"/>
        <w:numPr>
          <w:ilvl w:val="0"/>
          <w:numId w:val="57"/>
        </w:numPr>
        <w:contextualSpacing w:val="0"/>
      </w:pPr>
      <w:r>
        <w:t>Mental Capacity (Amendment) Act 2019, where it applies to an individual pupil</w:t>
      </w:r>
    </w:p>
    <w:p w14:paraId="0BA42375" w14:textId="51FBF529" w:rsidR="006F4A0B" w:rsidRPr="00473BBE" w:rsidRDefault="00E75A07" w:rsidP="00473BBE">
      <w:pPr>
        <w:spacing w:line="276" w:lineRule="auto"/>
      </w:pPr>
      <w:r>
        <w:t>We also have regard to the Restraint Reduction Network Training Standards (2023) and the BILD ACT Code of Practice as best practice.</w:t>
      </w:r>
    </w:p>
    <w:p w14:paraId="63133CEB" w14:textId="77777777" w:rsidR="006F4A0B" w:rsidRPr="008A2E17" w:rsidRDefault="006F4A0B" w:rsidP="008A2E17">
      <w:pPr>
        <w:spacing w:after="0" w:line="276" w:lineRule="auto"/>
        <w:textAlignment w:val="baseline"/>
        <w:rPr>
          <w:rFonts w:eastAsia="Times New Roman" w:cstheme="minorHAnsi"/>
          <w:sz w:val="20"/>
          <w:szCs w:val="20"/>
          <w:lang w:eastAsia="en-GB"/>
        </w:rPr>
      </w:pPr>
    </w:p>
    <w:p w14:paraId="09FBB2E4" w14:textId="77777777" w:rsidR="008A2E17" w:rsidRPr="008A2E17" w:rsidRDefault="008A2E17" w:rsidP="008A2E17">
      <w:pPr>
        <w:spacing w:after="0" w:line="276" w:lineRule="auto"/>
        <w:textAlignment w:val="baseline"/>
        <w:rPr>
          <w:rFonts w:eastAsia="Times New Roman" w:cstheme="minorHAnsi"/>
          <w:lang w:eastAsia="en-GB"/>
        </w:rPr>
      </w:pPr>
      <w:r w:rsidRPr="008A2E17">
        <w:rPr>
          <w:rFonts w:eastAsia="Times New Roman" w:cstheme="minorHAnsi"/>
          <w:b/>
          <w:bCs/>
          <w:sz w:val="28"/>
          <w:szCs w:val="28"/>
          <w:lang w:eastAsia="en-GB"/>
        </w:rPr>
        <w:t>2. Purpose and Scope</w:t>
      </w:r>
      <w:r w:rsidRPr="008A2E17">
        <w:rPr>
          <w:rFonts w:eastAsia="Times New Roman" w:cstheme="minorHAnsi"/>
          <w:sz w:val="28"/>
          <w:szCs w:val="28"/>
          <w:lang w:eastAsia="en-GB"/>
        </w:rPr>
        <w:t> </w:t>
      </w:r>
    </w:p>
    <w:p w14:paraId="444D8151" w14:textId="77777777" w:rsidR="008A2E17" w:rsidRPr="004836B5" w:rsidRDefault="008A2E17" w:rsidP="008A2E17">
      <w:pPr>
        <w:spacing w:after="0" w:line="276" w:lineRule="auto"/>
        <w:textAlignment w:val="baseline"/>
        <w:rPr>
          <w:rFonts w:eastAsia="Times New Roman" w:cstheme="minorHAnsi"/>
          <w:sz w:val="24"/>
          <w:szCs w:val="24"/>
          <w:lang w:eastAsia="en-GB"/>
        </w:rPr>
      </w:pPr>
    </w:p>
    <w:p w14:paraId="180A823D" w14:textId="03468AF5" w:rsidR="008A2E17" w:rsidRPr="008A2E17" w:rsidRDefault="008A2E17" w:rsidP="008A2E17">
      <w:pPr>
        <w:spacing w:after="0" w:line="276" w:lineRule="auto"/>
        <w:textAlignment w:val="baseline"/>
        <w:rPr>
          <w:rFonts w:eastAsia="Times New Roman" w:cstheme="minorHAnsi"/>
          <w:sz w:val="20"/>
          <w:szCs w:val="20"/>
          <w:lang w:eastAsia="en-GB"/>
        </w:rPr>
      </w:pPr>
      <w:r w:rsidRPr="008A2E17">
        <w:rPr>
          <w:rFonts w:eastAsia="Times New Roman" w:cstheme="minorHAnsi"/>
          <w:sz w:val="24"/>
          <w:szCs w:val="24"/>
          <w:lang w:eastAsia="en-GB"/>
        </w:rPr>
        <w:t>This policy applies to all staff, pupils, parents/carers, and stakeholders within Keys Group schools. It aims to: </w:t>
      </w:r>
    </w:p>
    <w:p w14:paraId="6633147B" w14:textId="77777777" w:rsidR="008A2E17" w:rsidRPr="008A2E17" w:rsidRDefault="008A2E17" w:rsidP="00606E02">
      <w:pPr>
        <w:numPr>
          <w:ilvl w:val="0"/>
          <w:numId w:val="1"/>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Promote positive relationships and high expectations of behaviour. </w:t>
      </w:r>
    </w:p>
    <w:p w14:paraId="50A5A6F9" w14:textId="77777777" w:rsidR="008A2E17" w:rsidRPr="008A2E17" w:rsidRDefault="008A2E17" w:rsidP="00606E02">
      <w:pPr>
        <w:numPr>
          <w:ilvl w:val="0"/>
          <w:numId w:val="2"/>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Support pupils to develop self-regulation, responsibility, and social skills. </w:t>
      </w:r>
    </w:p>
    <w:p w14:paraId="7E0374B2" w14:textId="77777777" w:rsidR="008A2E17" w:rsidRPr="008A2E17" w:rsidRDefault="008A2E17" w:rsidP="00606E02">
      <w:pPr>
        <w:numPr>
          <w:ilvl w:val="0"/>
          <w:numId w:val="3"/>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Provide a clear framework for consistent, compassionate, and trauma-informed behaviour management. </w:t>
      </w:r>
    </w:p>
    <w:p w14:paraId="65A0D37D" w14:textId="41DAE80C" w:rsidR="008A2E17" w:rsidRPr="004836B5" w:rsidRDefault="008A2E17" w:rsidP="00606E02">
      <w:pPr>
        <w:numPr>
          <w:ilvl w:val="0"/>
          <w:numId w:val="4"/>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 xml:space="preserve">Ensure compliance with the </w:t>
      </w:r>
      <w:r w:rsidR="00E128C6">
        <w:rPr>
          <w:rFonts w:eastAsia="Times New Roman" w:cstheme="minorHAnsi"/>
          <w:sz w:val="24"/>
          <w:szCs w:val="24"/>
          <w:lang w:eastAsia="en-GB"/>
        </w:rPr>
        <w:t>ISI</w:t>
      </w:r>
      <w:r w:rsidRPr="008A2E17">
        <w:rPr>
          <w:rFonts w:eastAsia="Times New Roman" w:cstheme="minorHAnsi"/>
          <w:sz w:val="24"/>
          <w:szCs w:val="24"/>
          <w:lang w:eastAsia="en-GB"/>
        </w:rPr>
        <w:t xml:space="preserve"> inspection framework and relevant legislation. </w:t>
      </w:r>
    </w:p>
    <w:p w14:paraId="200BE46A" w14:textId="77777777" w:rsidR="008A2E17" w:rsidRPr="008A2E17" w:rsidRDefault="008A2E17" w:rsidP="008A2E17">
      <w:pPr>
        <w:spacing w:after="0" w:line="276" w:lineRule="auto"/>
        <w:ind w:left="1080"/>
        <w:textAlignment w:val="baseline"/>
        <w:rPr>
          <w:rFonts w:eastAsia="Times New Roman" w:cstheme="minorHAnsi"/>
          <w:sz w:val="24"/>
          <w:szCs w:val="24"/>
          <w:lang w:eastAsia="en-GB"/>
        </w:rPr>
      </w:pPr>
    </w:p>
    <w:p w14:paraId="65DE41F1" w14:textId="77777777" w:rsidR="008A2E17" w:rsidRPr="008A2E17" w:rsidRDefault="008A2E17" w:rsidP="008A2E17">
      <w:pPr>
        <w:spacing w:after="0" w:line="276" w:lineRule="auto"/>
        <w:textAlignment w:val="baseline"/>
        <w:rPr>
          <w:rFonts w:eastAsia="Times New Roman" w:cstheme="minorHAnsi"/>
          <w:lang w:eastAsia="en-GB"/>
        </w:rPr>
      </w:pPr>
      <w:r w:rsidRPr="008A2E17">
        <w:rPr>
          <w:rFonts w:eastAsia="Times New Roman" w:cstheme="minorHAnsi"/>
          <w:b/>
          <w:bCs/>
          <w:sz w:val="28"/>
          <w:szCs w:val="28"/>
          <w:lang w:eastAsia="en-GB"/>
        </w:rPr>
        <w:t>3. Our Approach</w:t>
      </w:r>
      <w:r w:rsidRPr="008A2E17">
        <w:rPr>
          <w:rFonts w:eastAsia="Times New Roman" w:cstheme="minorHAnsi"/>
          <w:sz w:val="28"/>
          <w:szCs w:val="28"/>
          <w:lang w:eastAsia="en-GB"/>
        </w:rPr>
        <w:t> </w:t>
      </w:r>
    </w:p>
    <w:p w14:paraId="3F381DBE" w14:textId="77777777" w:rsidR="008A2E17" w:rsidRPr="004836B5" w:rsidRDefault="008A2E17" w:rsidP="008A2E17">
      <w:pPr>
        <w:spacing w:after="0" w:line="276" w:lineRule="auto"/>
        <w:textAlignment w:val="baseline"/>
        <w:rPr>
          <w:rFonts w:eastAsia="Times New Roman" w:cstheme="minorHAnsi"/>
          <w:b/>
          <w:bCs/>
          <w:sz w:val="24"/>
          <w:szCs w:val="24"/>
          <w:lang w:eastAsia="en-GB"/>
        </w:rPr>
      </w:pPr>
    </w:p>
    <w:p w14:paraId="1A94AB18" w14:textId="6C66CFA0" w:rsidR="008A2E17" w:rsidRPr="008A2E17" w:rsidRDefault="008A2E17" w:rsidP="008A2E17">
      <w:pPr>
        <w:spacing w:after="0" w:line="276" w:lineRule="auto"/>
        <w:textAlignment w:val="baseline"/>
        <w:rPr>
          <w:rFonts w:eastAsia="Times New Roman" w:cstheme="minorHAnsi"/>
          <w:sz w:val="20"/>
          <w:szCs w:val="20"/>
          <w:lang w:eastAsia="en-GB"/>
        </w:rPr>
      </w:pPr>
      <w:r w:rsidRPr="008A2E17">
        <w:rPr>
          <w:rFonts w:eastAsia="Times New Roman" w:cstheme="minorHAnsi"/>
          <w:b/>
          <w:bCs/>
          <w:sz w:val="24"/>
          <w:szCs w:val="24"/>
          <w:lang w:eastAsia="en-GB"/>
        </w:rPr>
        <w:t>Trauma-Informed and Relational Practice</w:t>
      </w:r>
      <w:r w:rsidRPr="008A2E17">
        <w:rPr>
          <w:rFonts w:eastAsia="Times New Roman" w:cstheme="minorHAnsi"/>
          <w:sz w:val="24"/>
          <w:szCs w:val="24"/>
          <w:lang w:eastAsia="en-GB"/>
        </w:rPr>
        <w:t> </w:t>
      </w:r>
    </w:p>
    <w:p w14:paraId="54748AD0" w14:textId="77777777" w:rsidR="008A2E17" w:rsidRPr="008A2E17" w:rsidRDefault="008A2E17" w:rsidP="00606E02">
      <w:pPr>
        <w:numPr>
          <w:ilvl w:val="0"/>
          <w:numId w:val="5"/>
        </w:numPr>
        <w:spacing w:after="0" w:line="276" w:lineRule="auto"/>
        <w:ind w:left="1418" w:hanging="284"/>
        <w:textAlignment w:val="baseline"/>
        <w:rPr>
          <w:rFonts w:eastAsia="Times New Roman" w:cstheme="minorHAnsi"/>
          <w:sz w:val="24"/>
          <w:szCs w:val="24"/>
          <w:lang w:eastAsia="en-GB"/>
        </w:rPr>
      </w:pPr>
      <w:r w:rsidRPr="008A2E17">
        <w:rPr>
          <w:rFonts w:eastAsia="Times New Roman" w:cstheme="minorHAnsi"/>
          <w:sz w:val="24"/>
          <w:szCs w:val="24"/>
          <w:lang w:eastAsia="en-GB"/>
        </w:rPr>
        <w:t>All behaviour is communication. We seek to understand the underlying needs, including trauma, attachment, sensory processing, and executive function difficulties. </w:t>
      </w:r>
    </w:p>
    <w:p w14:paraId="15FE3843" w14:textId="77777777" w:rsidR="008A2E17" w:rsidRPr="008A2E17" w:rsidRDefault="008A2E17" w:rsidP="00606E02">
      <w:pPr>
        <w:numPr>
          <w:ilvl w:val="0"/>
          <w:numId w:val="6"/>
        </w:numPr>
        <w:spacing w:after="0" w:line="276" w:lineRule="auto"/>
        <w:ind w:left="1418" w:hanging="284"/>
        <w:textAlignment w:val="baseline"/>
        <w:rPr>
          <w:rFonts w:eastAsia="Times New Roman" w:cstheme="minorHAnsi"/>
          <w:sz w:val="24"/>
          <w:szCs w:val="24"/>
          <w:lang w:eastAsia="en-GB"/>
        </w:rPr>
      </w:pPr>
      <w:r w:rsidRPr="008A2E17">
        <w:rPr>
          <w:rFonts w:eastAsia="Times New Roman" w:cstheme="minorHAnsi"/>
          <w:sz w:val="24"/>
          <w:szCs w:val="24"/>
          <w:lang w:eastAsia="en-GB"/>
        </w:rPr>
        <w:t>We adopt the Keys Connect model, emphasising warmth, consistency, and predictability. </w:t>
      </w:r>
    </w:p>
    <w:p w14:paraId="54C12EFE" w14:textId="77777777" w:rsidR="008A2E17" w:rsidRPr="008A2E17" w:rsidRDefault="008A2E17" w:rsidP="00606E02">
      <w:pPr>
        <w:numPr>
          <w:ilvl w:val="0"/>
          <w:numId w:val="7"/>
        </w:numPr>
        <w:spacing w:after="0" w:line="276" w:lineRule="auto"/>
        <w:ind w:left="1418" w:hanging="284"/>
        <w:textAlignment w:val="baseline"/>
        <w:rPr>
          <w:rFonts w:eastAsia="Times New Roman" w:cstheme="minorHAnsi"/>
          <w:sz w:val="24"/>
          <w:szCs w:val="24"/>
          <w:lang w:eastAsia="en-GB"/>
        </w:rPr>
      </w:pPr>
      <w:r w:rsidRPr="008A2E17">
        <w:rPr>
          <w:rFonts w:eastAsia="Times New Roman" w:cstheme="minorHAnsi"/>
          <w:sz w:val="24"/>
          <w:szCs w:val="24"/>
          <w:lang w:eastAsia="en-GB"/>
        </w:rPr>
        <w:t>Positive noticing and strength-based language underpin our daily interactions. </w:t>
      </w:r>
    </w:p>
    <w:p w14:paraId="12349926" w14:textId="77777777" w:rsidR="008A2E17" w:rsidRPr="008A2E17" w:rsidRDefault="008A2E17" w:rsidP="00606E02">
      <w:pPr>
        <w:numPr>
          <w:ilvl w:val="0"/>
          <w:numId w:val="8"/>
        </w:numPr>
        <w:spacing w:after="0" w:line="276" w:lineRule="auto"/>
        <w:ind w:left="1418" w:hanging="284"/>
        <w:textAlignment w:val="baseline"/>
        <w:rPr>
          <w:rFonts w:eastAsia="Times New Roman" w:cstheme="minorHAnsi"/>
          <w:sz w:val="24"/>
          <w:szCs w:val="24"/>
          <w:lang w:eastAsia="en-GB"/>
        </w:rPr>
      </w:pPr>
      <w:r w:rsidRPr="008A2E17">
        <w:rPr>
          <w:rFonts w:eastAsia="Times New Roman" w:cstheme="minorHAnsi"/>
          <w:sz w:val="24"/>
          <w:szCs w:val="24"/>
          <w:lang w:eastAsia="en-GB"/>
        </w:rPr>
        <w:t>Punitive sanctions that shame or isolate are avoided; natural, restorative consequences are preferred. </w:t>
      </w:r>
    </w:p>
    <w:p w14:paraId="06E3F63D" w14:textId="77777777" w:rsidR="008A2E17" w:rsidRPr="004836B5" w:rsidRDefault="008A2E17" w:rsidP="00606E02">
      <w:pPr>
        <w:numPr>
          <w:ilvl w:val="0"/>
          <w:numId w:val="9"/>
        </w:numPr>
        <w:spacing w:after="0" w:line="276" w:lineRule="auto"/>
        <w:ind w:left="1418" w:hanging="284"/>
        <w:textAlignment w:val="baseline"/>
        <w:rPr>
          <w:rFonts w:eastAsia="Times New Roman" w:cstheme="minorHAnsi"/>
          <w:sz w:val="24"/>
          <w:szCs w:val="24"/>
          <w:lang w:eastAsia="en-GB"/>
        </w:rPr>
      </w:pPr>
      <w:r w:rsidRPr="008A2E17">
        <w:rPr>
          <w:rFonts w:eastAsia="Times New Roman" w:cstheme="minorHAnsi"/>
          <w:sz w:val="24"/>
          <w:szCs w:val="24"/>
          <w:lang w:eastAsia="en-GB"/>
        </w:rPr>
        <w:t>A bespoke, engaging curriculum supports positive behaviour through meaningful learning. </w:t>
      </w:r>
    </w:p>
    <w:p w14:paraId="053F94C4" w14:textId="77777777" w:rsidR="008A2E17" w:rsidRPr="008A2E17" w:rsidRDefault="008A2E17" w:rsidP="008A2E17">
      <w:pPr>
        <w:spacing w:after="0" w:line="276" w:lineRule="auto"/>
        <w:ind w:left="1418"/>
        <w:textAlignment w:val="baseline"/>
        <w:rPr>
          <w:rFonts w:eastAsia="Times New Roman" w:cstheme="minorHAnsi"/>
          <w:sz w:val="24"/>
          <w:szCs w:val="24"/>
          <w:lang w:eastAsia="en-GB"/>
        </w:rPr>
      </w:pPr>
    </w:p>
    <w:p w14:paraId="726A34CF" w14:textId="77777777" w:rsidR="008A2E17" w:rsidRPr="008A2E17" w:rsidRDefault="008A2E17" w:rsidP="008A2E17">
      <w:pPr>
        <w:spacing w:after="0" w:line="276" w:lineRule="auto"/>
        <w:textAlignment w:val="baseline"/>
        <w:rPr>
          <w:rFonts w:eastAsia="Times New Roman" w:cstheme="minorHAnsi"/>
          <w:lang w:eastAsia="en-GB"/>
        </w:rPr>
      </w:pPr>
      <w:r w:rsidRPr="008A2E17">
        <w:rPr>
          <w:rFonts w:eastAsia="Times New Roman" w:cstheme="minorHAnsi"/>
          <w:b/>
          <w:bCs/>
          <w:sz w:val="28"/>
          <w:szCs w:val="28"/>
          <w:lang w:eastAsia="en-GB"/>
        </w:rPr>
        <w:t>4. Roles and Responsibilities</w:t>
      </w:r>
      <w:r w:rsidRPr="008A2E17">
        <w:rPr>
          <w:rFonts w:eastAsia="Times New Roman" w:cstheme="minorHAnsi"/>
          <w:sz w:val="28"/>
          <w:szCs w:val="28"/>
          <w:lang w:eastAsia="en-GB"/>
        </w:rPr>
        <w:t> </w:t>
      </w:r>
    </w:p>
    <w:p w14:paraId="34F9CF7C" w14:textId="77777777" w:rsidR="008A2E17" w:rsidRPr="004836B5" w:rsidRDefault="008A2E17" w:rsidP="008A2E17">
      <w:pPr>
        <w:spacing w:after="0" w:line="276" w:lineRule="auto"/>
        <w:textAlignment w:val="baseline"/>
        <w:rPr>
          <w:rFonts w:eastAsia="Times New Roman" w:cstheme="minorHAnsi"/>
          <w:b/>
          <w:bCs/>
          <w:sz w:val="24"/>
          <w:szCs w:val="24"/>
          <w:lang w:eastAsia="en-GB"/>
        </w:rPr>
      </w:pPr>
    </w:p>
    <w:p w14:paraId="6F78E14F" w14:textId="733AE1EA" w:rsidR="008A2E17" w:rsidRPr="008A2E17" w:rsidRDefault="008A2E17" w:rsidP="008A2E17">
      <w:pPr>
        <w:spacing w:after="0" w:line="276" w:lineRule="auto"/>
        <w:ind w:firstLine="720"/>
        <w:textAlignment w:val="baseline"/>
        <w:rPr>
          <w:rFonts w:eastAsia="Times New Roman" w:cstheme="minorHAnsi"/>
          <w:sz w:val="20"/>
          <w:szCs w:val="20"/>
          <w:lang w:eastAsia="en-GB"/>
        </w:rPr>
      </w:pPr>
      <w:r w:rsidRPr="008A2E17">
        <w:rPr>
          <w:rFonts w:eastAsia="Times New Roman" w:cstheme="minorHAnsi"/>
          <w:b/>
          <w:bCs/>
          <w:sz w:val="24"/>
          <w:szCs w:val="24"/>
          <w:lang w:eastAsia="en-GB"/>
        </w:rPr>
        <w:t>Pupils</w:t>
      </w:r>
      <w:r w:rsidRPr="008A2E17">
        <w:rPr>
          <w:rFonts w:eastAsia="Times New Roman" w:cstheme="minorHAnsi"/>
          <w:sz w:val="24"/>
          <w:szCs w:val="24"/>
          <w:lang w:eastAsia="en-GB"/>
        </w:rPr>
        <w:t> </w:t>
      </w:r>
    </w:p>
    <w:p w14:paraId="0B687423" w14:textId="77777777" w:rsidR="008A2E17" w:rsidRPr="008A2E17" w:rsidRDefault="008A2E17" w:rsidP="00606E02">
      <w:pPr>
        <w:numPr>
          <w:ilvl w:val="0"/>
          <w:numId w:val="10"/>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Understand and engage with behaviour expectations and support plans. </w:t>
      </w:r>
    </w:p>
    <w:p w14:paraId="413C0D80" w14:textId="77777777" w:rsidR="008A2E17" w:rsidRPr="008A2E17" w:rsidRDefault="008A2E17" w:rsidP="00606E02">
      <w:pPr>
        <w:numPr>
          <w:ilvl w:val="0"/>
          <w:numId w:val="11"/>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Participate in reflecting on their behaviour and contribute to school culture. </w:t>
      </w:r>
    </w:p>
    <w:p w14:paraId="2EE446D0" w14:textId="77777777" w:rsidR="001F788C" w:rsidRDefault="001F788C" w:rsidP="008A2E17">
      <w:pPr>
        <w:spacing w:after="0" w:line="276" w:lineRule="auto"/>
        <w:ind w:firstLine="720"/>
        <w:textAlignment w:val="baseline"/>
        <w:rPr>
          <w:rFonts w:eastAsia="Times New Roman" w:cstheme="minorHAnsi"/>
          <w:b/>
          <w:bCs/>
          <w:sz w:val="24"/>
          <w:szCs w:val="24"/>
          <w:lang w:eastAsia="en-GB"/>
        </w:rPr>
      </w:pPr>
    </w:p>
    <w:p w14:paraId="37DEB67A" w14:textId="5D555D2C" w:rsidR="008A2E17" w:rsidRPr="008A2E17" w:rsidRDefault="008A2E17" w:rsidP="008A2E17">
      <w:pPr>
        <w:spacing w:after="0" w:line="276" w:lineRule="auto"/>
        <w:ind w:firstLine="720"/>
        <w:textAlignment w:val="baseline"/>
        <w:rPr>
          <w:rFonts w:eastAsia="Times New Roman" w:cstheme="minorHAnsi"/>
          <w:sz w:val="20"/>
          <w:szCs w:val="20"/>
          <w:lang w:eastAsia="en-GB"/>
        </w:rPr>
      </w:pPr>
      <w:r w:rsidRPr="008A2E17">
        <w:rPr>
          <w:rFonts w:eastAsia="Times New Roman" w:cstheme="minorHAnsi"/>
          <w:b/>
          <w:bCs/>
          <w:sz w:val="24"/>
          <w:szCs w:val="24"/>
          <w:lang w:eastAsia="en-GB"/>
        </w:rPr>
        <w:lastRenderedPageBreak/>
        <w:t>Staff</w:t>
      </w:r>
      <w:r w:rsidRPr="008A2E17">
        <w:rPr>
          <w:rFonts w:eastAsia="Times New Roman" w:cstheme="minorHAnsi"/>
          <w:sz w:val="24"/>
          <w:szCs w:val="24"/>
          <w:lang w:eastAsia="en-GB"/>
        </w:rPr>
        <w:t> </w:t>
      </w:r>
    </w:p>
    <w:p w14:paraId="760B2B07" w14:textId="77777777" w:rsidR="008A2E17" w:rsidRPr="008A2E17" w:rsidRDefault="008A2E17" w:rsidP="00606E02">
      <w:pPr>
        <w:numPr>
          <w:ilvl w:val="0"/>
          <w:numId w:val="12"/>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Model warmth, curiosity, and consistent boundaries. </w:t>
      </w:r>
    </w:p>
    <w:p w14:paraId="257E9B0A" w14:textId="77777777" w:rsidR="008A2E17" w:rsidRPr="008A2E17" w:rsidRDefault="008A2E17" w:rsidP="00606E02">
      <w:pPr>
        <w:numPr>
          <w:ilvl w:val="0"/>
          <w:numId w:val="13"/>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Use de-escalation and co-regulation techniques. </w:t>
      </w:r>
    </w:p>
    <w:p w14:paraId="050E8CE7" w14:textId="77777777" w:rsidR="008A2E17" w:rsidRPr="008A2E17" w:rsidRDefault="008A2E17" w:rsidP="00606E02">
      <w:pPr>
        <w:numPr>
          <w:ilvl w:val="0"/>
          <w:numId w:val="14"/>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Record behaviour incidents accurately and reflectively. </w:t>
      </w:r>
    </w:p>
    <w:p w14:paraId="1A402B39" w14:textId="77777777" w:rsidR="008A2E17" w:rsidRPr="008A2E17" w:rsidRDefault="008A2E17" w:rsidP="008A2E17">
      <w:pPr>
        <w:spacing w:after="0" w:line="276" w:lineRule="auto"/>
        <w:ind w:firstLine="720"/>
        <w:textAlignment w:val="baseline"/>
        <w:rPr>
          <w:rFonts w:eastAsia="Times New Roman" w:cstheme="minorHAnsi"/>
          <w:sz w:val="20"/>
          <w:szCs w:val="20"/>
          <w:lang w:eastAsia="en-GB"/>
        </w:rPr>
      </w:pPr>
      <w:r w:rsidRPr="008A2E17">
        <w:rPr>
          <w:rFonts w:eastAsia="Times New Roman" w:cstheme="minorHAnsi"/>
          <w:b/>
          <w:bCs/>
          <w:sz w:val="24"/>
          <w:szCs w:val="24"/>
          <w:lang w:eastAsia="en-GB"/>
        </w:rPr>
        <w:t>Parents/Carers</w:t>
      </w:r>
      <w:r w:rsidRPr="008A2E17">
        <w:rPr>
          <w:rFonts w:eastAsia="Times New Roman" w:cstheme="minorHAnsi"/>
          <w:sz w:val="24"/>
          <w:szCs w:val="24"/>
          <w:lang w:eastAsia="en-GB"/>
        </w:rPr>
        <w:t> </w:t>
      </w:r>
    </w:p>
    <w:p w14:paraId="2AC6F11E" w14:textId="77777777" w:rsidR="008A2E17" w:rsidRPr="008A2E17" w:rsidRDefault="008A2E17" w:rsidP="00606E02">
      <w:pPr>
        <w:numPr>
          <w:ilvl w:val="0"/>
          <w:numId w:val="15"/>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Support the school’s approach collaboratively and reinforce positive behaviour at home. </w:t>
      </w:r>
    </w:p>
    <w:p w14:paraId="2D1CC359" w14:textId="77777777" w:rsidR="008A2E17" w:rsidRPr="008A2E17" w:rsidRDefault="008A2E17" w:rsidP="00606E02">
      <w:pPr>
        <w:numPr>
          <w:ilvl w:val="0"/>
          <w:numId w:val="16"/>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Engage proactively with school communications and support plans. </w:t>
      </w:r>
    </w:p>
    <w:p w14:paraId="437EF0B1" w14:textId="77777777" w:rsidR="008A2E17" w:rsidRPr="008A2E17" w:rsidRDefault="008A2E17" w:rsidP="00606E02">
      <w:pPr>
        <w:numPr>
          <w:ilvl w:val="0"/>
          <w:numId w:val="17"/>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Parents and carers will be actively involved in behaviour support planning and reviews to ensure consistency between home and school environments. </w:t>
      </w:r>
    </w:p>
    <w:p w14:paraId="77E49B73" w14:textId="77777777" w:rsidR="008A2E17" w:rsidRPr="008A2E17" w:rsidRDefault="008A2E17" w:rsidP="008A2E17">
      <w:pPr>
        <w:spacing w:after="0" w:line="276" w:lineRule="auto"/>
        <w:ind w:firstLine="720"/>
        <w:textAlignment w:val="baseline"/>
        <w:rPr>
          <w:rFonts w:eastAsia="Times New Roman" w:cstheme="minorHAnsi"/>
          <w:sz w:val="20"/>
          <w:szCs w:val="20"/>
          <w:lang w:eastAsia="en-GB"/>
        </w:rPr>
      </w:pPr>
      <w:r w:rsidRPr="008A2E17">
        <w:rPr>
          <w:rFonts w:eastAsia="Times New Roman" w:cstheme="minorHAnsi"/>
          <w:b/>
          <w:bCs/>
          <w:sz w:val="24"/>
          <w:szCs w:val="24"/>
          <w:lang w:eastAsia="en-GB"/>
        </w:rPr>
        <w:t>Leadership</w:t>
      </w:r>
      <w:r w:rsidRPr="008A2E17">
        <w:rPr>
          <w:rFonts w:eastAsia="Times New Roman" w:cstheme="minorHAnsi"/>
          <w:sz w:val="24"/>
          <w:szCs w:val="24"/>
          <w:lang w:eastAsia="en-GB"/>
        </w:rPr>
        <w:t> </w:t>
      </w:r>
    </w:p>
    <w:p w14:paraId="182C9339" w14:textId="77777777" w:rsidR="008A2E17" w:rsidRPr="008A2E17" w:rsidRDefault="008A2E17" w:rsidP="00606E02">
      <w:pPr>
        <w:numPr>
          <w:ilvl w:val="0"/>
          <w:numId w:val="18"/>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Maintain visible, approachable leadership. </w:t>
      </w:r>
    </w:p>
    <w:p w14:paraId="0118C2B5" w14:textId="77777777" w:rsidR="008A2E17" w:rsidRPr="008A2E17" w:rsidRDefault="008A2E17" w:rsidP="00606E02">
      <w:pPr>
        <w:numPr>
          <w:ilvl w:val="0"/>
          <w:numId w:val="19"/>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Promote and monitor a positive behaviour culture. </w:t>
      </w:r>
    </w:p>
    <w:p w14:paraId="2DF25ACB" w14:textId="77777777" w:rsidR="008A2E17" w:rsidRPr="008A2E17" w:rsidRDefault="008A2E17" w:rsidP="00606E02">
      <w:pPr>
        <w:numPr>
          <w:ilvl w:val="0"/>
          <w:numId w:val="20"/>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Ensure staff receive ongoing training in trauma-informed practice and behaviour support. </w:t>
      </w:r>
    </w:p>
    <w:p w14:paraId="4591EAB3" w14:textId="77777777" w:rsidR="008A2E17" w:rsidRPr="004836B5" w:rsidRDefault="008A2E17" w:rsidP="00606E02">
      <w:pPr>
        <w:numPr>
          <w:ilvl w:val="0"/>
          <w:numId w:val="21"/>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A consistent behaviour management approach will be maintained across all Keys Group schools, with flexibility to adapt to the specific needs of each school community. </w:t>
      </w:r>
    </w:p>
    <w:p w14:paraId="2D8A4170" w14:textId="77777777" w:rsidR="004836B5" w:rsidRPr="008A2E17" w:rsidRDefault="004836B5" w:rsidP="004836B5">
      <w:pPr>
        <w:spacing w:after="0" w:line="276" w:lineRule="auto"/>
        <w:ind w:left="1418"/>
        <w:textAlignment w:val="baseline"/>
        <w:rPr>
          <w:rFonts w:eastAsia="Times New Roman" w:cstheme="minorHAnsi"/>
          <w:sz w:val="24"/>
          <w:szCs w:val="24"/>
          <w:lang w:eastAsia="en-GB"/>
        </w:rPr>
      </w:pPr>
    </w:p>
    <w:p w14:paraId="09E5A8EA" w14:textId="19EBEE50" w:rsidR="008A2E17" w:rsidRPr="004836B5" w:rsidRDefault="008A2E17" w:rsidP="008A2E17">
      <w:pPr>
        <w:spacing w:after="0" w:line="276" w:lineRule="auto"/>
        <w:textAlignment w:val="baseline"/>
        <w:rPr>
          <w:rFonts w:eastAsia="Times New Roman" w:cstheme="minorHAnsi"/>
          <w:sz w:val="28"/>
          <w:szCs w:val="28"/>
          <w:lang w:eastAsia="en-GB"/>
        </w:rPr>
      </w:pPr>
      <w:r w:rsidRPr="008A2E17">
        <w:rPr>
          <w:rFonts w:eastAsia="Times New Roman" w:cstheme="minorHAnsi"/>
          <w:b/>
          <w:bCs/>
          <w:sz w:val="28"/>
          <w:szCs w:val="28"/>
          <w:lang w:eastAsia="en-GB"/>
        </w:rPr>
        <w:t>5. Individual pupil risk assessments/pupil passports </w:t>
      </w:r>
      <w:r w:rsidRPr="008A2E17">
        <w:rPr>
          <w:rFonts w:eastAsia="Times New Roman" w:cstheme="minorHAnsi"/>
          <w:sz w:val="28"/>
          <w:szCs w:val="28"/>
          <w:lang w:eastAsia="en-GB"/>
        </w:rPr>
        <w:t> </w:t>
      </w:r>
    </w:p>
    <w:p w14:paraId="5F0CF3A6" w14:textId="77777777" w:rsidR="004836B5" w:rsidRPr="008A2E17" w:rsidRDefault="004836B5" w:rsidP="008A2E17">
      <w:pPr>
        <w:spacing w:after="0" w:line="276" w:lineRule="auto"/>
        <w:textAlignment w:val="baseline"/>
        <w:rPr>
          <w:rFonts w:eastAsia="Times New Roman" w:cstheme="minorHAnsi"/>
          <w:sz w:val="20"/>
          <w:szCs w:val="20"/>
          <w:lang w:eastAsia="en-GB"/>
        </w:rPr>
      </w:pPr>
    </w:p>
    <w:p w14:paraId="4A8DC690" w14:textId="4D0FEA40" w:rsidR="008A2E17" w:rsidRPr="008A2E17" w:rsidRDefault="00513782" w:rsidP="00606E02">
      <w:pPr>
        <w:numPr>
          <w:ilvl w:val="0"/>
          <w:numId w:val="22"/>
        </w:numPr>
        <w:spacing w:after="0" w:line="276" w:lineRule="auto"/>
        <w:ind w:left="1418" w:hanging="284"/>
        <w:textAlignment w:val="baseline"/>
        <w:rPr>
          <w:rFonts w:eastAsia="Times New Roman" w:cstheme="minorHAnsi"/>
          <w:sz w:val="24"/>
          <w:szCs w:val="24"/>
          <w:lang w:eastAsia="en-GB"/>
        </w:rPr>
      </w:pPr>
      <w:r>
        <w:rPr>
          <w:rFonts w:eastAsia="Times New Roman" w:cstheme="minorHAnsi"/>
          <w:sz w:val="24"/>
          <w:szCs w:val="24"/>
          <w:lang w:eastAsia="en-GB"/>
        </w:rPr>
        <w:t xml:space="preserve">These are </w:t>
      </w:r>
      <w:r w:rsidR="008A2E17" w:rsidRPr="008A2E17">
        <w:rPr>
          <w:rFonts w:eastAsia="Times New Roman" w:cstheme="minorHAnsi"/>
          <w:sz w:val="24"/>
          <w:szCs w:val="24"/>
          <w:lang w:eastAsia="en-GB"/>
        </w:rPr>
        <w:t>personalised documents that guide staff on proactive strategies and responses to behaviour escalation. </w:t>
      </w:r>
    </w:p>
    <w:p w14:paraId="3C076CF0" w14:textId="77777777" w:rsidR="008A2E17" w:rsidRPr="008A2E17" w:rsidRDefault="008A2E17" w:rsidP="00606E02">
      <w:pPr>
        <w:numPr>
          <w:ilvl w:val="0"/>
          <w:numId w:val="23"/>
        </w:numPr>
        <w:spacing w:after="0" w:line="276" w:lineRule="auto"/>
        <w:ind w:left="1418" w:hanging="284"/>
        <w:textAlignment w:val="baseline"/>
        <w:rPr>
          <w:rFonts w:eastAsia="Times New Roman" w:cstheme="minorHAnsi"/>
          <w:sz w:val="24"/>
          <w:szCs w:val="24"/>
          <w:lang w:eastAsia="en-GB"/>
        </w:rPr>
      </w:pPr>
      <w:r w:rsidRPr="008A2E17">
        <w:rPr>
          <w:rFonts w:eastAsia="Times New Roman" w:cstheme="minorHAnsi"/>
          <w:sz w:val="24"/>
          <w:szCs w:val="24"/>
          <w:lang w:eastAsia="en-GB"/>
        </w:rPr>
        <w:t>Developed collaboratively with multi-disciplinary teams and regularly reviewed. </w:t>
      </w:r>
    </w:p>
    <w:p w14:paraId="27E03ED8" w14:textId="14D7EA36" w:rsidR="00583B5F" w:rsidRPr="001F788C" w:rsidRDefault="008A2E17" w:rsidP="00583B5F">
      <w:pPr>
        <w:numPr>
          <w:ilvl w:val="0"/>
          <w:numId w:val="24"/>
        </w:numPr>
        <w:spacing w:after="0" w:line="276" w:lineRule="auto"/>
        <w:ind w:left="1418" w:hanging="284"/>
        <w:textAlignment w:val="baseline"/>
        <w:rPr>
          <w:rFonts w:eastAsia="Times New Roman" w:cstheme="minorHAnsi"/>
          <w:sz w:val="24"/>
          <w:szCs w:val="24"/>
          <w:lang w:eastAsia="en-GB"/>
        </w:rPr>
      </w:pPr>
      <w:r w:rsidRPr="008A2E17">
        <w:rPr>
          <w:rFonts w:eastAsia="Times New Roman" w:cstheme="minorHAnsi"/>
          <w:sz w:val="24"/>
          <w:szCs w:val="24"/>
          <w:lang w:eastAsia="en-GB"/>
        </w:rPr>
        <w:t>All pupils with SEND have pupil passports and individual risk assessments which complement support plans, ensuring a holistic approach to learning and behaviour. </w:t>
      </w:r>
    </w:p>
    <w:p w14:paraId="2CBA5862" w14:textId="77777777" w:rsidR="004836B5" w:rsidRPr="008A2E17" w:rsidRDefault="004836B5" w:rsidP="004836B5">
      <w:pPr>
        <w:spacing w:after="0" w:line="276" w:lineRule="auto"/>
        <w:ind w:left="1080"/>
        <w:textAlignment w:val="baseline"/>
        <w:rPr>
          <w:rFonts w:eastAsia="Times New Roman" w:cstheme="minorHAnsi"/>
          <w:sz w:val="24"/>
          <w:szCs w:val="24"/>
          <w:lang w:eastAsia="en-GB"/>
        </w:rPr>
      </w:pPr>
    </w:p>
    <w:p w14:paraId="685A5A00" w14:textId="77777777" w:rsidR="008A2E17" w:rsidRPr="004836B5" w:rsidRDefault="008A2E17" w:rsidP="008A2E17">
      <w:pPr>
        <w:spacing w:after="0" w:line="276" w:lineRule="auto"/>
        <w:textAlignment w:val="baseline"/>
        <w:rPr>
          <w:rFonts w:eastAsia="Times New Roman" w:cstheme="minorHAnsi"/>
          <w:sz w:val="28"/>
          <w:szCs w:val="28"/>
          <w:lang w:eastAsia="en-GB"/>
        </w:rPr>
      </w:pPr>
      <w:r w:rsidRPr="008A2E17">
        <w:rPr>
          <w:rFonts w:eastAsia="Times New Roman" w:cstheme="minorHAnsi"/>
          <w:b/>
          <w:bCs/>
          <w:sz w:val="28"/>
          <w:szCs w:val="28"/>
          <w:lang w:eastAsia="en-GB"/>
        </w:rPr>
        <w:t>6. Managing Behaviour Incidents</w:t>
      </w:r>
      <w:r w:rsidRPr="008A2E17">
        <w:rPr>
          <w:rFonts w:eastAsia="Times New Roman" w:cstheme="minorHAnsi"/>
          <w:sz w:val="28"/>
          <w:szCs w:val="28"/>
          <w:lang w:eastAsia="en-GB"/>
        </w:rPr>
        <w:t> </w:t>
      </w:r>
    </w:p>
    <w:p w14:paraId="2F9A6AB1" w14:textId="77777777" w:rsidR="004836B5" w:rsidRPr="008A2E17" w:rsidRDefault="004836B5" w:rsidP="008A2E17">
      <w:pPr>
        <w:spacing w:after="0" w:line="276" w:lineRule="auto"/>
        <w:textAlignment w:val="baseline"/>
        <w:rPr>
          <w:rFonts w:eastAsia="Times New Roman" w:cstheme="minorHAnsi"/>
          <w:lang w:eastAsia="en-GB"/>
        </w:rPr>
      </w:pPr>
    </w:p>
    <w:p w14:paraId="6D3BADC7" w14:textId="77777777" w:rsidR="008A2E17" w:rsidRPr="008A2E17" w:rsidRDefault="008A2E17" w:rsidP="00606E02">
      <w:pPr>
        <w:numPr>
          <w:ilvl w:val="0"/>
          <w:numId w:val="25"/>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Use calm, consistent, and least restrictive responses. </w:t>
      </w:r>
    </w:p>
    <w:p w14:paraId="2586AE32" w14:textId="77777777" w:rsidR="008A2E17" w:rsidRPr="008A2E17" w:rsidRDefault="008A2E17" w:rsidP="00606E02">
      <w:pPr>
        <w:numPr>
          <w:ilvl w:val="0"/>
          <w:numId w:val="26"/>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Follow a graded approach: understanding, early intervention, time-out with support, restorative conversations. </w:t>
      </w:r>
    </w:p>
    <w:p w14:paraId="3AD5743A" w14:textId="77777777" w:rsidR="008A2E17" w:rsidRPr="004836B5" w:rsidRDefault="008A2E17" w:rsidP="00606E02">
      <w:pPr>
        <w:numPr>
          <w:ilvl w:val="0"/>
          <w:numId w:val="27"/>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Record all incidents in ARBOR or RADAR systems, with analysis to inform practice improvements. </w:t>
      </w:r>
    </w:p>
    <w:p w14:paraId="42680711" w14:textId="77777777" w:rsidR="004836B5" w:rsidRPr="008A2E17" w:rsidRDefault="004836B5" w:rsidP="004836B5">
      <w:pPr>
        <w:spacing w:after="0" w:line="276" w:lineRule="auto"/>
        <w:ind w:left="1418" w:hanging="338"/>
        <w:textAlignment w:val="baseline"/>
        <w:rPr>
          <w:rFonts w:eastAsia="Times New Roman" w:cstheme="minorHAnsi"/>
          <w:sz w:val="24"/>
          <w:szCs w:val="24"/>
          <w:lang w:eastAsia="en-GB"/>
        </w:rPr>
      </w:pPr>
    </w:p>
    <w:p w14:paraId="29D8BA86" w14:textId="77777777" w:rsidR="008A2E17" w:rsidRPr="004836B5" w:rsidRDefault="008A2E17" w:rsidP="008A2E17">
      <w:pPr>
        <w:spacing w:after="0" w:line="276" w:lineRule="auto"/>
        <w:textAlignment w:val="baseline"/>
        <w:rPr>
          <w:rFonts w:eastAsia="Times New Roman" w:cstheme="minorHAnsi"/>
          <w:sz w:val="28"/>
          <w:szCs w:val="28"/>
          <w:lang w:eastAsia="en-GB"/>
        </w:rPr>
      </w:pPr>
      <w:r w:rsidRPr="008A2E17">
        <w:rPr>
          <w:rFonts w:eastAsia="Times New Roman" w:cstheme="minorHAnsi"/>
          <w:b/>
          <w:bCs/>
          <w:sz w:val="28"/>
          <w:szCs w:val="28"/>
          <w:lang w:eastAsia="en-GB"/>
        </w:rPr>
        <w:t>7. Restrictive Physical Interventions</w:t>
      </w:r>
      <w:r w:rsidRPr="008A2E17">
        <w:rPr>
          <w:rFonts w:eastAsia="Times New Roman" w:cstheme="minorHAnsi"/>
          <w:sz w:val="28"/>
          <w:szCs w:val="28"/>
          <w:lang w:eastAsia="en-GB"/>
        </w:rPr>
        <w:t> </w:t>
      </w:r>
    </w:p>
    <w:p w14:paraId="79690802" w14:textId="77777777" w:rsidR="004836B5" w:rsidRPr="008A2E17" w:rsidRDefault="004836B5" w:rsidP="008A2E17">
      <w:pPr>
        <w:spacing w:after="0" w:line="276" w:lineRule="auto"/>
        <w:textAlignment w:val="baseline"/>
        <w:rPr>
          <w:rFonts w:eastAsia="Times New Roman" w:cstheme="minorHAnsi"/>
          <w:lang w:eastAsia="en-GB"/>
        </w:rPr>
      </w:pPr>
    </w:p>
    <w:p w14:paraId="7A787E45" w14:textId="77777777" w:rsidR="008A2E17" w:rsidRPr="008A2E17" w:rsidRDefault="008A2E17" w:rsidP="00606E02">
      <w:pPr>
        <w:numPr>
          <w:ilvl w:val="0"/>
          <w:numId w:val="28"/>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Physical intervention is a last resort, used only to keep pupils and staff safe. </w:t>
      </w:r>
    </w:p>
    <w:p w14:paraId="7B9103DD" w14:textId="77777777" w:rsidR="008A2E17" w:rsidRDefault="008A2E17" w:rsidP="00606E02">
      <w:pPr>
        <w:numPr>
          <w:ilvl w:val="0"/>
          <w:numId w:val="29"/>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Staff are trained in approved techniques and all incidents are recorded and reviewed. </w:t>
      </w:r>
    </w:p>
    <w:p w14:paraId="1C8A72D2" w14:textId="38BEAA2C" w:rsidR="00CD7DDE" w:rsidRPr="008A2E17" w:rsidRDefault="00CD7DDE" w:rsidP="00606E02">
      <w:pPr>
        <w:numPr>
          <w:ilvl w:val="0"/>
          <w:numId w:val="29"/>
        </w:numPr>
        <w:spacing w:after="0" w:line="276" w:lineRule="auto"/>
        <w:ind w:left="1418" w:hanging="338"/>
        <w:textAlignment w:val="baseline"/>
        <w:rPr>
          <w:rFonts w:eastAsia="Times New Roman" w:cstheme="minorHAnsi"/>
          <w:sz w:val="24"/>
          <w:szCs w:val="24"/>
          <w:lang w:eastAsia="en-GB"/>
        </w:rPr>
      </w:pPr>
      <w:r>
        <w:rPr>
          <w:rFonts w:eastAsia="Times New Roman" w:cstheme="minorHAnsi"/>
          <w:sz w:val="24"/>
          <w:szCs w:val="24"/>
          <w:lang w:eastAsia="en-GB"/>
        </w:rPr>
        <w:lastRenderedPageBreak/>
        <w:t>Since April 1</w:t>
      </w:r>
      <w:r w:rsidRPr="00CD7DDE">
        <w:rPr>
          <w:rFonts w:eastAsia="Times New Roman" w:cstheme="minorHAnsi"/>
          <w:sz w:val="24"/>
          <w:szCs w:val="24"/>
          <w:vertAlign w:val="superscript"/>
          <w:lang w:eastAsia="en-GB"/>
        </w:rPr>
        <w:t>st</w:t>
      </w:r>
      <w:r>
        <w:rPr>
          <w:rFonts w:eastAsia="Times New Roman" w:cstheme="minorHAnsi"/>
          <w:sz w:val="24"/>
          <w:szCs w:val="24"/>
          <w:lang w:eastAsia="en-GB"/>
        </w:rPr>
        <w:t xml:space="preserve"> 2026, </w:t>
      </w:r>
      <w:r w:rsidR="001A2FFD">
        <w:rPr>
          <w:rFonts w:eastAsia="Times New Roman" w:cstheme="minorHAnsi"/>
          <w:sz w:val="24"/>
          <w:szCs w:val="24"/>
          <w:lang w:eastAsia="en-GB"/>
        </w:rPr>
        <w:t xml:space="preserve">the process of </w:t>
      </w:r>
      <w:r>
        <w:rPr>
          <w:rFonts w:eastAsia="Times New Roman" w:cstheme="minorHAnsi"/>
          <w:sz w:val="24"/>
          <w:szCs w:val="24"/>
          <w:lang w:eastAsia="en-GB"/>
        </w:rPr>
        <w:t>reporting to parents on physical intervention has been</w:t>
      </w:r>
      <w:r w:rsidR="001A2FFD">
        <w:rPr>
          <w:rFonts w:eastAsia="Times New Roman" w:cstheme="minorHAnsi"/>
          <w:sz w:val="24"/>
          <w:szCs w:val="24"/>
          <w:lang w:eastAsia="en-GB"/>
        </w:rPr>
        <w:t xml:space="preserve"> updated and parents are informed of any physical intervention in writing.  Please see Appendix </w:t>
      </w:r>
      <w:r w:rsidR="005971CF">
        <w:rPr>
          <w:rFonts w:eastAsia="Times New Roman" w:cstheme="minorHAnsi"/>
          <w:sz w:val="24"/>
          <w:szCs w:val="24"/>
          <w:lang w:eastAsia="en-GB"/>
        </w:rPr>
        <w:t>L for our reporting procedure.</w:t>
      </w:r>
    </w:p>
    <w:p w14:paraId="054E3D95" w14:textId="77777777" w:rsidR="008A2E17" w:rsidRPr="004836B5" w:rsidRDefault="008A2E17" w:rsidP="00606E02">
      <w:pPr>
        <w:numPr>
          <w:ilvl w:val="0"/>
          <w:numId w:val="30"/>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The goal is a gradual reduction towards zero restraint. </w:t>
      </w:r>
    </w:p>
    <w:p w14:paraId="3E72E2CB" w14:textId="77777777" w:rsidR="004836B5" w:rsidRPr="008A2E17" w:rsidRDefault="004836B5" w:rsidP="004836B5">
      <w:pPr>
        <w:spacing w:after="0" w:line="276" w:lineRule="auto"/>
        <w:ind w:left="1080"/>
        <w:textAlignment w:val="baseline"/>
        <w:rPr>
          <w:rFonts w:eastAsia="Times New Roman" w:cstheme="minorHAnsi"/>
          <w:sz w:val="24"/>
          <w:szCs w:val="24"/>
          <w:lang w:eastAsia="en-GB"/>
        </w:rPr>
      </w:pPr>
    </w:p>
    <w:p w14:paraId="259D4031" w14:textId="77777777" w:rsidR="008A2E17" w:rsidRPr="004836B5" w:rsidRDefault="008A2E17" w:rsidP="008A2E17">
      <w:pPr>
        <w:spacing w:after="0" w:line="276" w:lineRule="auto"/>
        <w:textAlignment w:val="baseline"/>
        <w:rPr>
          <w:rFonts w:eastAsia="Times New Roman" w:cstheme="minorHAnsi"/>
          <w:sz w:val="28"/>
          <w:szCs w:val="28"/>
          <w:lang w:eastAsia="en-GB"/>
        </w:rPr>
      </w:pPr>
      <w:r w:rsidRPr="008A2E17">
        <w:rPr>
          <w:rFonts w:eastAsia="Times New Roman" w:cstheme="minorHAnsi"/>
          <w:b/>
          <w:bCs/>
          <w:sz w:val="28"/>
          <w:szCs w:val="28"/>
          <w:lang w:eastAsia="en-GB"/>
        </w:rPr>
        <w:t>8. Post-Incident Support and Restorative Practice</w:t>
      </w:r>
      <w:r w:rsidRPr="008A2E17">
        <w:rPr>
          <w:rFonts w:eastAsia="Times New Roman" w:cstheme="minorHAnsi"/>
          <w:sz w:val="28"/>
          <w:szCs w:val="28"/>
          <w:lang w:eastAsia="en-GB"/>
        </w:rPr>
        <w:t> </w:t>
      </w:r>
    </w:p>
    <w:p w14:paraId="1D545A95" w14:textId="77777777" w:rsidR="004836B5" w:rsidRPr="008A2E17" w:rsidRDefault="004836B5" w:rsidP="008A2E17">
      <w:pPr>
        <w:spacing w:after="0" w:line="276" w:lineRule="auto"/>
        <w:textAlignment w:val="baseline"/>
        <w:rPr>
          <w:rFonts w:eastAsia="Times New Roman" w:cstheme="minorHAnsi"/>
          <w:lang w:eastAsia="en-GB"/>
        </w:rPr>
      </w:pPr>
    </w:p>
    <w:p w14:paraId="1CB46115" w14:textId="77777777" w:rsidR="008A2E17" w:rsidRPr="008A2E17" w:rsidRDefault="008A2E17" w:rsidP="00606E02">
      <w:pPr>
        <w:numPr>
          <w:ilvl w:val="0"/>
          <w:numId w:val="31"/>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Pupils receive support to reflect, regulate, and repair relationships. </w:t>
      </w:r>
    </w:p>
    <w:p w14:paraId="4EFD2ED5" w14:textId="77777777" w:rsidR="008A2E17" w:rsidRPr="004836B5" w:rsidRDefault="008A2E17" w:rsidP="00606E02">
      <w:pPr>
        <w:numPr>
          <w:ilvl w:val="0"/>
          <w:numId w:val="32"/>
        </w:numPr>
        <w:spacing w:after="0" w:line="276" w:lineRule="auto"/>
        <w:ind w:left="1080" w:firstLine="0"/>
        <w:textAlignment w:val="baseline"/>
        <w:rPr>
          <w:rFonts w:eastAsia="Times New Roman" w:cstheme="minorHAnsi"/>
          <w:sz w:val="24"/>
          <w:szCs w:val="24"/>
          <w:lang w:eastAsia="en-GB"/>
        </w:rPr>
      </w:pPr>
      <w:r w:rsidRPr="008A2E17">
        <w:rPr>
          <w:rFonts w:eastAsia="Times New Roman" w:cstheme="minorHAnsi"/>
          <w:sz w:val="24"/>
          <w:szCs w:val="24"/>
          <w:lang w:eastAsia="en-GB"/>
        </w:rPr>
        <w:t>Staff debriefs support wellbeing and professional practice development. </w:t>
      </w:r>
    </w:p>
    <w:p w14:paraId="5EFB5A15" w14:textId="77777777" w:rsidR="004836B5" w:rsidRPr="008A2E17" w:rsidRDefault="004836B5" w:rsidP="004836B5">
      <w:pPr>
        <w:spacing w:after="0" w:line="276" w:lineRule="auto"/>
        <w:ind w:left="1080"/>
        <w:textAlignment w:val="baseline"/>
        <w:rPr>
          <w:rFonts w:eastAsia="Times New Roman" w:cstheme="minorHAnsi"/>
          <w:sz w:val="24"/>
          <w:szCs w:val="24"/>
          <w:lang w:eastAsia="en-GB"/>
        </w:rPr>
      </w:pPr>
    </w:p>
    <w:p w14:paraId="61FA70CD" w14:textId="77777777" w:rsidR="008A2E17" w:rsidRPr="004836B5" w:rsidRDefault="008A2E17" w:rsidP="008A2E17">
      <w:pPr>
        <w:spacing w:after="0" w:line="276" w:lineRule="auto"/>
        <w:textAlignment w:val="baseline"/>
        <w:rPr>
          <w:rFonts w:eastAsia="Times New Roman" w:cstheme="minorHAnsi"/>
          <w:sz w:val="28"/>
          <w:szCs w:val="28"/>
          <w:lang w:eastAsia="en-GB"/>
        </w:rPr>
      </w:pPr>
      <w:r w:rsidRPr="008A2E17">
        <w:rPr>
          <w:rFonts w:eastAsia="Times New Roman" w:cstheme="minorHAnsi"/>
          <w:b/>
          <w:bCs/>
          <w:sz w:val="28"/>
          <w:szCs w:val="28"/>
          <w:lang w:eastAsia="en-GB"/>
        </w:rPr>
        <w:t>9. Behaviour Beyond School</w:t>
      </w:r>
      <w:r w:rsidRPr="008A2E17">
        <w:rPr>
          <w:rFonts w:eastAsia="Times New Roman" w:cstheme="minorHAnsi"/>
          <w:sz w:val="28"/>
          <w:szCs w:val="28"/>
          <w:lang w:eastAsia="en-GB"/>
        </w:rPr>
        <w:t> </w:t>
      </w:r>
    </w:p>
    <w:p w14:paraId="2171147F" w14:textId="77777777" w:rsidR="004836B5" w:rsidRPr="008A2E17" w:rsidRDefault="004836B5" w:rsidP="008A2E17">
      <w:pPr>
        <w:spacing w:after="0" w:line="276" w:lineRule="auto"/>
        <w:textAlignment w:val="baseline"/>
        <w:rPr>
          <w:rFonts w:eastAsia="Times New Roman" w:cstheme="minorHAnsi"/>
          <w:lang w:eastAsia="en-GB"/>
        </w:rPr>
      </w:pPr>
    </w:p>
    <w:p w14:paraId="5FC656FE" w14:textId="77777777" w:rsidR="008A2E17" w:rsidRPr="004836B5" w:rsidRDefault="008A2E17" w:rsidP="00606E02">
      <w:pPr>
        <w:numPr>
          <w:ilvl w:val="0"/>
          <w:numId w:val="33"/>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The school may address behaviour outside school that impacts the school community or reputation, in line with statutory guidance. </w:t>
      </w:r>
    </w:p>
    <w:p w14:paraId="552DB961" w14:textId="77777777" w:rsidR="004836B5" w:rsidRPr="008A2E17" w:rsidRDefault="004836B5" w:rsidP="004836B5">
      <w:pPr>
        <w:spacing w:after="0" w:line="276" w:lineRule="auto"/>
        <w:ind w:left="1080"/>
        <w:textAlignment w:val="baseline"/>
        <w:rPr>
          <w:rFonts w:eastAsia="Times New Roman" w:cstheme="minorHAnsi"/>
          <w:sz w:val="24"/>
          <w:szCs w:val="24"/>
          <w:lang w:eastAsia="en-GB"/>
        </w:rPr>
      </w:pPr>
    </w:p>
    <w:p w14:paraId="2E808551" w14:textId="77777777" w:rsidR="004836B5" w:rsidRPr="004836B5" w:rsidRDefault="008A2E17" w:rsidP="008A2E17">
      <w:pPr>
        <w:spacing w:after="0" w:line="276" w:lineRule="auto"/>
        <w:textAlignment w:val="baseline"/>
        <w:rPr>
          <w:rFonts w:eastAsia="Times New Roman" w:cstheme="minorHAnsi"/>
          <w:b/>
          <w:bCs/>
          <w:sz w:val="28"/>
          <w:szCs w:val="28"/>
          <w:lang w:eastAsia="en-GB"/>
        </w:rPr>
      </w:pPr>
      <w:r w:rsidRPr="008A2E17">
        <w:rPr>
          <w:rFonts w:eastAsia="Times New Roman" w:cstheme="minorHAnsi"/>
          <w:b/>
          <w:bCs/>
          <w:sz w:val="28"/>
          <w:szCs w:val="28"/>
          <w:lang w:eastAsia="en-GB"/>
        </w:rPr>
        <w:t>10. Training and Development</w:t>
      </w:r>
    </w:p>
    <w:p w14:paraId="5704250A" w14:textId="562D9A2D" w:rsidR="008A2E17" w:rsidRPr="008A2E17" w:rsidRDefault="008A2E17" w:rsidP="008A2E17">
      <w:pPr>
        <w:spacing w:after="0" w:line="276" w:lineRule="auto"/>
        <w:textAlignment w:val="baseline"/>
        <w:rPr>
          <w:rFonts w:eastAsia="Times New Roman" w:cstheme="minorHAnsi"/>
          <w:lang w:eastAsia="en-GB"/>
        </w:rPr>
      </w:pPr>
      <w:r w:rsidRPr="008A2E17">
        <w:rPr>
          <w:rFonts w:eastAsia="Times New Roman" w:cstheme="minorHAnsi"/>
          <w:sz w:val="28"/>
          <w:szCs w:val="28"/>
          <w:lang w:eastAsia="en-GB"/>
        </w:rPr>
        <w:t> </w:t>
      </w:r>
    </w:p>
    <w:p w14:paraId="550DD782" w14:textId="77777777" w:rsidR="008A2E17" w:rsidRPr="008A2E17" w:rsidRDefault="008A2E17" w:rsidP="00606E02">
      <w:pPr>
        <w:numPr>
          <w:ilvl w:val="0"/>
          <w:numId w:val="34"/>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All staff receive induction and ongoing training in trauma-informed practice, Keys Connect, and Team Teach for physical intervention. </w:t>
      </w:r>
    </w:p>
    <w:p w14:paraId="0F117F21" w14:textId="77777777" w:rsidR="008A2E17" w:rsidRPr="004836B5" w:rsidRDefault="008A2E17" w:rsidP="00606E02">
      <w:pPr>
        <w:numPr>
          <w:ilvl w:val="0"/>
          <w:numId w:val="35"/>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Additional training is provided based on pupil needs and school context. </w:t>
      </w:r>
    </w:p>
    <w:p w14:paraId="48B599AB" w14:textId="77777777" w:rsidR="004836B5" w:rsidRPr="008A2E17" w:rsidRDefault="004836B5" w:rsidP="004836B5">
      <w:pPr>
        <w:spacing w:after="0" w:line="276" w:lineRule="auto"/>
        <w:ind w:left="1080"/>
        <w:textAlignment w:val="baseline"/>
        <w:rPr>
          <w:rFonts w:eastAsia="Times New Roman" w:cstheme="minorHAnsi"/>
          <w:sz w:val="24"/>
          <w:szCs w:val="24"/>
          <w:lang w:eastAsia="en-GB"/>
        </w:rPr>
      </w:pPr>
    </w:p>
    <w:p w14:paraId="2D46D3DB" w14:textId="77777777" w:rsidR="008A2E17" w:rsidRPr="004836B5" w:rsidRDefault="008A2E17" w:rsidP="008A2E17">
      <w:pPr>
        <w:spacing w:after="0" w:line="276" w:lineRule="auto"/>
        <w:textAlignment w:val="baseline"/>
        <w:rPr>
          <w:rFonts w:eastAsia="Times New Roman" w:cstheme="minorHAnsi"/>
          <w:sz w:val="28"/>
          <w:szCs w:val="28"/>
          <w:lang w:eastAsia="en-GB"/>
        </w:rPr>
      </w:pPr>
      <w:r w:rsidRPr="008A2E17">
        <w:rPr>
          <w:rFonts w:eastAsia="Times New Roman" w:cstheme="minorHAnsi"/>
          <w:b/>
          <w:bCs/>
          <w:sz w:val="28"/>
          <w:szCs w:val="28"/>
          <w:lang w:eastAsia="en-GB"/>
        </w:rPr>
        <w:t>11. Equality and Inclusion</w:t>
      </w:r>
      <w:r w:rsidRPr="008A2E17">
        <w:rPr>
          <w:rFonts w:eastAsia="Times New Roman" w:cstheme="minorHAnsi"/>
          <w:sz w:val="28"/>
          <w:szCs w:val="28"/>
          <w:lang w:eastAsia="en-GB"/>
        </w:rPr>
        <w:t> </w:t>
      </w:r>
    </w:p>
    <w:p w14:paraId="7E07C0E6" w14:textId="77777777" w:rsidR="004836B5" w:rsidRPr="008A2E17" w:rsidRDefault="004836B5" w:rsidP="008A2E17">
      <w:pPr>
        <w:spacing w:after="0" w:line="276" w:lineRule="auto"/>
        <w:textAlignment w:val="baseline"/>
        <w:rPr>
          <w:rFonts w:eastAsia="Times New Roman" w:cstheme="minorHAnsi"/>
          <w:lang w:eastAsia="en-GB"/>
        </w:rPr>
      </w:pPr>
    </w:p>
    <w:p w14:paraId="113A3B3F" w14:textId="77777777" w:rsidR="008A2E17" w:rsidRPr="008A2E17" w:rsidRDefault="008A2E17" w:rsidP="00606E02">
      <w:pPr>
        <w:numPr>
          <w:ilvl w:val="0"/>
          <w:numId w:val="36"/>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The policy promotes fairness and sensitivity to diversity in race, faith, gender, disability, and other protected characteristics. </w:t>
      </w:r>
    </w:p>
    <w:p w14:paraId="01FFACB1" w14:textId="77777777" w:rsidR="008A2E17" w:rsidRPr="008A2E17" w:rsidRDefault="008A2E17" w:rsidP="00606E02">
      <w:pPr>
        <w:numPr>
          <w:ilvl w:val="0"/>
          <w:numId w:val="37"/>
        </w:numPr>
        <w:spacing w:after="0" w:line="276"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Concerns about disadvantage due to this policy should be raised with line management for action. </w:t>
      </w:r>
    </w:p>
    <w:p w14:paraId="4890BCBF" w14:textId="77777777" w:rsidR="008A2E17" w:rsidRPr="004836B5" w:rsidRDefault="008A2E17" w:rsidP="00606E02">
      <w:pPr>
        <w:numPr>
          <w:ilvl w:val="0"/>
          <w:numId w:val="38"/>
        </w:numPr>
        <w:spacing w:after="0" w:line="240"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Behaviour management will be supported by access to mental health and therapeutic services, recognising the complex emotional and social needs of pupils. </w:t>
      </w:r>
    </w:p>
    <w:p w14:paraId="6DC1D4A5" w14:textId="77777777" w:rsidR="009048D1" w:rsidRDefault="009048D1" w:rsidP="004836B5">
      <w:pPr>
        <w:spacing w:after="0" w:line="240" w:lineRule="auto"/>
        <w:ind w:left="1080"/>
        <w:jc w:val="both"/>
        <w:textAlignment w:val="baseline"/>
        <w:rPr>
          <w:rFonts w:eastAsia="Times New Roman" w:cstheme="minorHAnsi"/>
          <w:lang w:eastAsia="en-GB"/>
        </w:rPr>
      </w:pPr>
    </w:p>
    <w:p w14:paraId="03083DBC" w14:textId="77777777" w:rsidR="009048D1" w:rsidRDefault="009048D1" w:rsidP="004836B5">
      <w:pPr>
        <w:spacing w:after="0" w:line="240" w:lineRule="auto"/>
        <w:ind w:left="1080"/>
        <w:jc w:val="both"/>
        <w:textAlignment w:val="baseline"/>
        <w:rPr>
          <w:rFonts w:eastAsia="Times New Roman" w:cstheme="minorHAnsi"/>
          <w:lang w:eastAsia="en-GB"/>
        </w:rPr>
      </w:pPr>
    </w:p>
    <w:p w14:paraId="14472408" w14:textId="164ABE69" w:rsidR="00407C76" w:rsidRPr="00A363F2" w:rsidRDefault="008A2E17" w:rsidP="004836B5">
      <w:pPr>
        <w:spacing w:after="0" w:line="240" w:lineRule="auto"/>
        <w:jc w:val="both"/>
        <w:textAlignment w:val="baseline"/>
        <w:rPr>
          <w:rFonts w:eastAsia="Times New Roman" w:cstheme="minorHAnsi"/>
          <w:b/>
          <w:bCs/>
          <w:sz w:val="28"/>
          <w:szCs w:val="28"/>
          <w:lang w:eastAsia="en-GB"/>
        </w:rPr>
      </w:pPr>
      <w:r w:rsidRPr="008A2E17">
        <w:rPr>
          <w:rFonts w:eastAsia="Times New Roman" w:cstheme="minorHAnsi"/>
          <w:b/>
          <w:bCs/>
          <w:sz w:val="28"/>
          <w:szCs w:val="28"/>
          <w:lang w:eastAsia="en-GB"/>
        </w:rPr>
        <w:t>12. Data Driven Monitoring</w:t>
      </w:r>
    </w:p>
    <w:p w14:paraId="0821D6A9" w14:textId="77777777" w:rsidR="004836B5" w:rsidRPr="008A2E17" w:rsidRDefault="004836B5" w:rsidP="004836B5">
      <w:pPr>
        <w:spacing w:after="0" w:line="240" w:lineRule="auto"/>
        <w:jc w:val="both"/>
        <w:textAlignment w:val="baseline"/>
        <w:rPr>
          <w:rFonts w:eastAsia="Times New Roman" w:cstheme="minorHAnsi"/>
          <w:sz w:val="24"/>
          <w:szCs w:val="24"/>
          <w:lang w:eastAsia="en-GB"/>
        </w:rPr>
      </w:pPr>
    </w:p>
    <w:p w14:paraId="37B4BFF5" w14:textId="77777777" w:rsidR="008A2E17" w:rsidRPr="008A2E17" w:rsidRDefault="008A2E17" w:rsidP="00606E02">
      <w:pPr>
        <w:numPr>
          <w:ilvl w:val="0"/>
          <w:numId w:val="39"/>
        </w:numPr>
        <w:spacing w:after="0" w:line="240" w:lineRule="auto"/>
        <w:ind w:left="1418" w:hanging="338"/>
        <w:textAlignment w:val="baseline"/>
        <w:rPr>
          <w:rFonts w:eastAsia="Times New Roman" w:cstheme="minorHAnsi"/>
          <w:sz w:val="24"/>
          <w:szCs w:val="24"/>
          <w:lang w:eastAsia="en-GB"/>
        </w:rPr>
      </w:pPr>
      <w:r w:rsidRPr="008A2E17">
        <w:rPr>
          <w:rFonts w:eastAsia="Times New Roman" w:cstheme="minorHAnsi"/>
          <w:sz w:val="24"/>
          <w:szCs w:val="24"/>
          <w:lang w:eastAsia="en-GB"/>
        </w:rPr>
        <w:t>Behaviour incidents will be systematically recorded and analysed by senior leaders to identify patterns and trends across pupil groups (SEND, vulnerable pupils, etc.). This data will guide targeted interventions and inform whole-school behaviour strategies. </w:t>
      </w:r>
    </w:p>
    <w:p w14:paraId="2C34DBB8" w14:textId="77777777" w:rsidR="008A2E17" w:rsidRPr="008A2E17" w:rsidRDefault="008A2E17" w:rsidP="004836B5">
      <w:pPr>
        <w:spacing w:after="0" w:line="240" w:lineRule="auto"/>
        <w:jc w:val="both"/>
        <w:textAlignment w:val="baseline"/>
        <w:rPr>
          <w:rFonts w:eastAsia="Times New Roman" w:cstheme="minorHAnsi"/>
          <w:sz w:val="20"/>
          <w:szCs w:val="20"/>
          <w:lang w:eastAsia="en-GB"/>
        </w:rPr>
      </w:pPr>
      <w:r w:rsidRPr="008A2E17">
        <w:rPr>
          <w:rFonts w:eastAsia="Times New Roman" w:cstheme="minorHAnsi"/>
          <w:sz w:val="24"/>
          <w:szCs w:val="24"/>
          <w:lang w:eastAsia="en-GB"/>
        </w:rPr>
        <w:t> </w:t>
      </w:r>
    </w:p>
    <w:p w14:paraId="60883D83" w14:textId="07881659" w:rsidR="00407C76" w:rsidRDefault="00407C76" w:rsidP="00407C76">
      <w:pPr>
        <w:spacing w:after="0" w:line="240" w:lineRule="auto"/>
        <w:jc w:val="both"/>
        <w:textAlignment w:val="baseline"/>
        <w:rPr>
          <w:rFonts w:eastAsia="Times New Roman" w:cstheme="minorHAnsi"/>
          <w:b/>
          <w:bCs/>
          <w:sz w:val="28"/>
          <w:szCs w:val="28"/>
          <w:lang w:eastAsia="en-GB"/>
        </w:rPr>
      </w:pPr>
      <w:r w:rsidRPr="008A2E17">
        <w:rPr>
          <w:rFonts w:eastAsia="Times New Roman" w:cstheme="minorHAnsi"/>
          <w:b/>
          <w:bCs/>
          <w:sz w:val="28"/>
          <w:szCs w:val="28"/>
          <w:lang w:eastAsia="en-GB"/>
        </w:rPr>
        <w:t>1</w:t>
      </w:r>
      <w:r>
        <w:rPr>
          <w:rFonts w:eastAsia="Times New Roman" w:cstheme="minorHAnsi"/>
          <w:b/>
          <w:bCs/>
          <w:sz w:val="28"/>
          <w:szCs w:val="28"/>
          <w:lang w:eastAsia="en-GB"/>
        </w:rPr>
        <w:t>3</w:t>
      </w:r>
      <w:r w:rsidRPr="008A2E17">
        <w:rPr>
          <w:rFonts w:eastAsia="Times New Roman" w:cstheme="minorHAnsi"/>
          <w:b/>
          <w:bCs/>
          <w:sz w:val="28"/>
          <w:szCs w:val="28"/>
          <w:lang w:eastAsia="en-GB"/>
        </w:rPr>
        <w:t xml:space="preserve">. </w:t>
      </w:r>
      <w:r>
        <w:rPr>
          <w:rFonts w:eastAsia="Times New Roman" w:cstheme="minorHAnsi"/>
          <w:b/>
          <w:bCs/>
          <w:sz w:val="28"/>
          <w:szCs w:val="28"/>
          <w:lang w:eastAsia="en-GB"/>
        </w:rPr>
        <w:t>Mobile</w:t>
      </w:r>
      <w:r w:rsidR="00443526">
        <w:rPr>
          <w:rFonts w:eastAsia="Times New Roman" w:cstheme="minorHAnsi"/>
          <w:b/>
          <w:bCs/>
          <w:sz w:val="28"/>
          <w:szCs w:val="28"/>
          <w:lang w:eastAsia="en-GB"/>
        </w:rPr>
        <w:t xml:space="preserve"> Phones and Electronic Devices</w:t>
      </w:r>
    </w:p>
    <w:p w14:paraId="2AADF71C" w14:textId="77777777" w:rsidR="00F1449E" w:rsidRDefault="00F1449E" w:rsidP="00407C76">
      <w:pPr>
        <w:spacing w:after="0" w:line="240" w:lineRule="auto"/>
        <w:jc w:val="both"/>
        <w:textAlignment w:val="baseline"/>
        <w:rPr>
          <w:rFonts w:eastAsia="Times New Roman" w:cstheme="minorHAnsi"/>
          <w:b/>
          <w:bCs/>
          <w:sz w:val="28"/>
          <w:szCs w:val="28"/>
          <w:lang w:eastAsia="en-GB"/>
        </w:rPr>
      </w:pPr>
    </w:p>
    <w:p w14:paraId="65A632BF" w14:textId="404C2506" w:rsidR="00F1449E" w:rsidRPr="00250337" w:rsidRDefault="00F1449E">
      <w:pPr>
        <w:pStyle w:val="ListParagraph"/>
        <w:numPr>
          <w:ilvl w:val="0"/>
          <w:numId w:val="58"/>
        </w:numPr>
        <w:ind w:left="1418"/>
      </w:pPr>
      <w:r w:rsidRPr="00250337">
        <w:t xml:space="preserve">At Denby Grange School we are a mobile-phone-free environment by default. Pupils are not to use mobile phones or personal electronic devices during the </w:t>
      </w:r>
      <w:r w:rsidRPr="00250337">
        <w:lastRenderedPageBreak/>
        <w:t>school day, including during lessons, the time between lessons, breaktimes and lunchtime.</w:t>
      </w:r>
    </w:p>
    <w:p w14:paraId="33F5B3A3" w14:textId="77777777" w:rsidR="00F1449E" w:rsidRPr="00250337" w:rsidRDefault="00F1449E" w:rsidP="00BA3054">
      <w:pPr>
        <w:pStyle w:val="ListParagraph"/>
        <w:numPr>
          <w:ilvl w:val="0"/>
          <w:numId w:val="58"/>
        </w:numPr>
        <w:ind w:left="1418" w:hanging="425"/>
      </w:pPr>
      <w:r w:rsidRPr="00250337">
        <w:t>Where a pupil brings a phone or device to school, it is handed to designated staff at the start of the day, kept securely, and returned at the end of the day. Any agreed exception for a medical or special educational need is documented in the pupil's individual plan.</w:t>
      </w:r>
    </w:p>
    <w:p w14:paraId="02DDE0CA" w14:textId="58CA8545" w:rsidR="008A2E17" w:rsidRPr="00250337" w:rsidRDefault="00F1449E" w:rsidP="00BA3054">
      <w:pPr>
        <w:pStyle w:val="ListParagraph"/>
        <w:numPr>
          <w:ilvl w:val="0"/>
          <w:numId w:val="58"/>
        </w:numPr>
        <w:ind w:left="1418" w:hanging="425"/>
        <w:rPr>
          <w:rFonts w:eastAsiaTheme="minorHAnsi" w:cstheme="minorBidi"/>
        </w:rPr>
      </w:pPr>
      <w:r w:rsidRPr="00250337">
        <w:t xml:space="preserve">Misuse of a phone or device, including bullying, sharing inappropriate content or accessing harmful material, is treated seriously and dealt with under this policy and the Safeguarding and Online Safety policies. Staff may search for and confiscate a phone in line with section </w:t>
      </w:r>
      <w:r w:rsidR="00280810" w:rsidRPr="00250337">
        <w:t xml:space="preserve">14 </w:t>
      </w:r>
      <w:r w:rsidRPr="00250337">
        <w:t>below. This approach reflects the Department for Education guidance on mobile phones in schools and the duty under the Children's Wellbeing and Schools Act 2026 to have regard to that guidance.</w:t>
      </w:r>
    </w:p>
    <w:p w14:paraId="5A790F12" w14:textId="77777777" w:rsidR="00BD6CA5" w:rsidRDefault="00BD6CA5" w:rsidP="00BA3054">
      <w:pPr>
        <w:numPr>
          <w:ilvl w:val="0"/>
          <w:numId w:val="44"/>
        </w:numPr>
        <w:tabs>
          <w:tab w:val="clear" w:pos="720"/>
          <w:tab w:val="num" w:pos="1418"/>
        </w:tabs>
        <w:spacing w:line="240" w:lineRule="auto"/>
        <w:ind w:left="1418" w:hanging="425"/>
        <w:rPr>
          <w:rFonts w:ascii="Calibri" w:eastAsia="Times New Roman" w:hAnsi="Calibri" w:cs="Calibri"/>
          <w:color w:val="111111"/>
          <w:sz w:val="24"/>
          <w:szCs w:val="24"/>
          <w:lang w:eastAsia="en-GB"/>
        </w:rPr>
      </w:pPr>
      <w:r w:rsidRPr="00333229">
        <w:rPr>
          <w:rFonts w:ascii="Calibri" w:eastAsia="Times New Roman" w:hAnsi="Calibri" w:cs="Calibri"/>
          <w:color w:val="111111"/>
          <w:sz w:val="24"/>
          <w:szCs w:val="24"/>
          <w:lang w:eastAsia="en-GB"/>
        </w:rPr>
        <w:t>The school will educate pupils about responsible and safe use of mobile phones and digital technology as part of the personal development curriculum.</w:t>
      </w:r>
    </w:p>
    <w:p w14:paraId="72D370B9" w14:textId="48A2E33C" w:rsidR="00073112" w:rsidRPr="00557C7F" w:rsidRDefault="00073112" w:rsidP="00557C7F">
      <w:pPr>
        <w:ind w:left="360"/>
        <w:jc w:val="both"/>
        <w:textAlignment w:val="baseline"/>
        <w:rPr>
          <w:rFonts w:eastAsia="Times New Roman" w:cstheme="minorHAnsi"/>
          <w:b/>
          <w:bCs/>
          <w:sz w:val="28"/>
          <w:szCs w:val="28"/>
          <w:lang w:eastAsia="en-GB"/>
        </w:rPr>
      </w:pPr>
      <w:r w:rsidRPr="00073112">
        <w:rPr>
          <w:rFonts w:eastAsia="Times New Roman" w:cstheme="minorHAnsi"/>
          <w:b/>
          <w:bCs/>
          <w:sz w:val="28"/>
          <w:szCs w:val="28"/>
          <w:lang w:eastAsia="en-GB"/>
        </w:rPr>
        <w:t>1</w:t>
      </w:r>
      <w:r>
        <w:rPr>
          <w:rFonts w:eastAsia="Times New Roman" w:cstheme="minorHAnsi"/>
          <w:b/>
          <w:bCs/>
          <w:sz w:val="28"/>
          <w:szCs w:val="28"/>
          <w:lang w:eastAsia="en-GB"/>
        </w:rPr>
        <w:t>4</w:t>
      </w:r>
      <w:r w:rsidRPr="00073112">
        <w:rPr>
          <w:rFonts w:eastAsia="Times New Roman" w:cstheme="minorHAnsi"/>
          <w:b/>
          <w:bCs/>
          <w:sz w:val="28"/>
          <w:szCs w:val="28"/>
          <w:lang w:eastAsia="en-GB"/>
        </w:rPr>
        <w:t xml:space="preserve">. </w:t>
      </w:r>
      <w:r w:rsidR="00EB3541">
        <w:rPr>
          <w:rFonts w:eastAsia="Times New Roman" w:cstheme="minorHAnsi"/>
          <w:b/>
          <w:bCs/>
          <w:sz w:val="28"/>
          <w:szCs w:val="28"/>
          <w:lang w:eastAsia="en-GB"/>
        </w:rPr>
        <w:t xml:space="preserve">Searching, screening and </w:t>
      </w:r>
      <w:r w:rsidR="00557C7F">
        <w:rPr>
          <w:rFonts w:eastAsia="Times New Roman" w:cstheme="minorHAnsi"/>
          <w:b/>
          <w:bCs/>
          <w:sz w:val="28"/>
          <w:szCs w:val="28"/>
          <w:lang w:eastAsia="en-GB"/>
        </w:rPr>
        <w:t>confiscation</w:t>
      </w:r>
    </w:p>
    <w:p w14:paraId="359EC9D8" w14:textId="07D2B118" w:rsidR="004836B5" w:rsidRDefault="00073112" w:rsidP="00342825">
      <w:pPr>
        <w:pStyle w:val="ListParagraph"/>
        <w:numPr>
          <w:ilvl w:val="0"/>
          <w:numId w:val="44"/>
        </w:numPr>
        <w:tabs>
          <w:tab w:val="clear" w:pos="720"/>
          <w:tab w:val="num" w:pos="1418"/>
        </w:tabs>
        <w:ind w:left="1418"/>
        <w:rPr>
          <w:rFonts w:eastAsia="Times New Roman" w:cstheme="minorHAnsi"/>
          <w:b/>
          <w:bCs/>
          <w:sz w:val="28"/>
          <w:szCs w:val="28"/>
          <w:u w:val="single"/>
          <w:lang w:eastAsia="en-GB"/>
        </w:rPr>
      </w:pPr>
      <w:r>
        <w:t xml:space="preserve">Staff authorised by the headteacher may search a pupil or their possessions where they have reasonable grounds to suspect the pupil has a prohibited item, in line with the Department for Education guidance on searching, screening and confiscation. Reasonable force may be used to search only for prohibited items such as knives, weapons, alcohol, illegal drugs or stolen items, never for an item identified only in the school rules. Where a search raises a safeguarding concern, the Designated Safeguarding Lead is informed without delay. </w:t>
      </w:r>
    </w:p>
    <w:p w14:paraId="7C0F0F8F" w14:textId="77777777" w:rsidR="004836B5" w:rsidRDefault="004836B5" w:rsidP="004836B5">
      <w:pPr>
        <w:spacing w:after="0" w:line="240" w:lineRule="auto"/>
        <w:ind w:right="180"/>
        <w:textAlignment w:val="baseline"/>
        <w:rPr>
          <w:rFonts w:eastAsia="Times New Roman" w:cstheme="minorHAnsi"/>
          <w:b/>
          <w:bCs/>
          <w:sz w:val="28"/>
          <w:szCs w:val="28"/>
          <w:u w:val="single"/>
          <w:lang w:eastAsia="en-GB"/>
        </w:rPr>
      </w:pPr>
    </w:p>
    <w:p w14:paraId="46D7890F" w14:textId="77094E9F" w:rsidR="004836B5" w:rsidRDefault="00342B11" w:rsidP="00C478E2">
      <w:pPr>
        <w:spacing w:after="0" w:line="240" w:lineRule="auto"/>
        <w:ind w:left="426" w:right="180"/>
        <w:textAlignment w:val="baseline"/>
        <w:rPr>
          <w:rFonts w:eastAsia="Times New Roman" w:cstheme="minorHAnsi"/>
          <w:b/>
          <w:bCs/>
          <w:sz w:val="28"/>
          <w:szCs w:val="28"/>
          <w:lang w:eastAsia="en-GB"/>
        </w:rPr>
      </w:pPr>
      <w:r w:rsidRPr="00342B11">
        <w:rPr>
          <w:rFonts w:eastAsia="Times New Roman" w:cstheme="minorHAnsi"/>
          <w:b/>
          <w:bCs/>
          <w:sz w:val="28"/>
          <w:szCs w:val="28"/>
          <w:lang w:eastAsia="en-GB"/>
        </w:rPr>
        <w:t>15.</w:t>
      </w:r>
      <w:r>
        <w:rPr>
          <w:rFonts w:eastAsia="Times New Roman" w:cstheme="minorHAnsi"/>
          <w:b/>
          <w:bCs/>
          <w:sz w:val="28"/>
          <w:szCs w:val="28"/>
          <w:lang w:eastAsia="en-GB"/>
        </w:rPr>
        <w:t xml:space="preserve"> Statement on the rejection of corporal punishment.</w:t>
      </w:r>
    </w:p>
    <w:p w14:paraId="772A46B2" w14:textId="77777777" w:rsidR="005C447A" w:rsidRDefault="005C447A" w:rsidP="00C478E2">
      <w:pPr>
        <w:spacing w:after="0" w:line="240" w:lineRule="auto"/>
        <w:ind w:left="426" w:right="180"/>
        <w:textAlignment w:val="baseline"/>
        <w:rPr>
          <w:rFonts w:eastAsia="Times New Roman" w:cstheme="minorHAnsi"/>
          <w:b/>
          <w:bCs/>
          <w:sz w:val="28"/>
          <w:szCs w:val="28"/>
          <w:lang w:eastAsia="en-GB"/>
        </w:rPr>
      </w:pPr>
    </w:p>
    <w:p w14:paraId="589D4F65" w14:textId="51D84134" w:rsidR="005C447A" w:rsidRPr="005C447A" w:rsidRDefault="005C447A" w:rsidP="005C447A">
      <w:pPr>
        <w:ind w:right="180"/>
        <w:textAlignment w:val="baseline"/>
        <w:rPr>
          <w:rFonts w:eastAsia="Times New Roman" w:cstheme="minorHAnsi"/>
          <w:sz w:val="24"/>
          <w:szCs w:val="24"/>
          <w:lang w:eastAsia="en-GB"/>
        </w:rPr>
      </w:pPr>
      <w:r w:rsidRPr="005C447A">
        <w:rPr>
          <w:rFonts w:eastAsia="Times New Roman" w:cstheme="minorHAnsi"/>
          <w:sz w:val="24"/>
          <w:szCs w:val="24"/>
          <w:lang w:eastAsia="en-GB"/>
        </w:rPr>
        <w:t>Denby Grange</w:t>
      </w:r>
      <w:r w:rsidRPr="005C447A">
        <w:rPr>
          <w:rFonts w:eastAsia="Times New Roman" w:cstheme="minorHAnsi"/>
          <w:sz w:val="24"/>
          <w:szCs w:val="24"/>
          <w:lang w:eastAsia="en-GB"/>
        </w:rPr>
        <w:t xml:space="preserve"> stands firmly against the use of corporal punishment in all educational settings. We believe that every student has the right to a safe, respectful, and nurturing learning environment. Physical discipline undermines this right and harms student development. </w:t>
      </w:r>
    </w:p>
    <w:p w14:paraId="20F4CDB9" w14:textId="77777777" w:rsidR="004836B5" w:rsidRPr="00342B11" w:rsidRDefault="004836B5" w:rsidP="004836B5">
      <w:pPr>
        <w:spacing w:after="0" w:line="240" w:lineRule="auto"/>
        <w:ind w:right="180"/>
        <w:textAlignment w:val="baseline"/>
        <w:rPr>
          <w:rFonts w:eastAsia="Times New Roman" w:cstheme="minorHAnsi"/>
          <w:b/>
          <w:bCs/>
          <w:sz w:val="28"/>
          <w:szCs w:val="28"/>
          <w:lang w:eastAsia="en-GB"/>
        </w:rPr>
      </w:pPr>
    </w:p>
    <w:p w14:paraId="0C76E22F" w14:textId="77777777" w:rsidR="004836B5" w:rsidRDefault="004836B5" w:rsidP="004836B5">
      <w:pPr>
        <w:spacing w:after="0" w:line="240" w:lineRule="auto"/>
        <w:ind w:right="180"/>
        <w:textAlignment w:val="baseline"/>
        <w:rPr>
          <w:rFonts w:eastAsia="Times New Roman" w:cstheme="minorHAnsi"/>
          <w:b/>
          <w:bCs/>
          <w:sz w:val="28"/>
          <w:szCs w:val="28"/>
          <w:u w:val="single"/>
          <w:lang w:eastAsia="en-GB"/>
        </w:rPr>
      </w:pPr>
    </w:p>
    <w:p w14:paraId="0A4C1B10" w14:textId="77777777" w:rsidR="004836B5" w:rsidRDefault="004836B5" w:rsidP="004836B5">
      <w:pPr>
        <w:spacing w:after="0" w:line="240" w:lineRule="auto"/>
        <w:ind w:right="180"/>
        <w:textAlignment w:val="baseline"/>
        <w:rPr>
          <w:rFonts w:eastAsia="Times New Roman" w:cstheme="minorHAnsi"/>
          <w:b/>
          <w:bCs/>
          <w:sz w:val="28"/>
          <w:szCs w:val="28"/>
          <w:u w:val="single"/>
          <w:lang w:eastAsia="en-GB"/>
        </w:rPr>
      </w:pPr>
    </w:p>
    <w:p w14:paraId="1A5E7503" w14:textId="77777777" w:rsidR="004836B5" w:rsidRDefault="004836B5" w:rsidP="004836B5">
      <w:pPr>
        <w:spacing w:after="0" w:line="240" w:lineRule="auto"/>
        <w:ind w:right="180"/>
        <w:textAlignment w:val="baseline"/>
        <w:rPr>
          <w:rFonts w:eastAsia="Times New Roman" w:cstheme="minorHAnsi"/>
          <w:b/>
          <w:bCs/>
          <w:sz w:val="28"/>
          <w:szCs w:val="28"/>
          <w:u w:val="single"/>
          <w:lang w:eastAsia="en-GB"/>
        </w:rPr>
      </w:pPr>
    </w:p>
    <w:p w14:paraId="6BF692D4"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58D1AD81"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5C1FB25E"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7EBC39D1"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0DAE094F"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06CCB9A8"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183B9BFF"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3C8CF0E9"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37B829C2" w14:textId="77777777" w:rsidR="007C6074" w:rsidRDefault="007C6074" w:rsidP="004836B5">
      <w:pPr>
        <w:spacing w:after="0" w:line="240" w:lineRule="auto"/>
        <w:ind w:right="180"/>
        <w:textAlignment w:val="baseline"/>
        <w:rPr>
          <w:rFonts w:eastAsia="Times New Roman" w:cstheme="minorHAnsi"/>
          <w:b/>
          <w:bCs/>
          <w:sz w:val="28"/>
          <w:szCs w:val="28"/>
          <w:u w:val="single"/>
          <w:lang w:eastAsia="en-GB"/>
        </w:rPr>
      </w:pPr>
    </w:p>
    <w:p w14:paraId="150548AD" w14:textId="691DF65F" w:rsidR="008A2E17" w:rsidRDefault="008A2E17" w:rsidP="004836B5">
      <w:pPr>
        <w:spacing w:after="0" w:line="240" w:lineRule="auto"/>
        <w:ind w:right="180"/>
        <w:textAlignment w:val="baseline"/>
        <w:rPr>
          <w:rFonts w:eastAsia="Times New Roman" w:cstheme="minorHAnsi"/>
          <w:sz w:val="28"/>
          <w:szCs w:val="28"/>
          <w:lang w:eastAsia="en-GB"/>
        </w:rPr>
      </w:pPr>
      <w:r w:rsidRPr="008B4DA7">
        <w:rPr>
          <w:rFonts w:eastAsia="Times New Roman" w:cstheme="minorHAnsi"/>
          <w:b/>
          <w:bCs/>
          <w:sz w:val="28"/>
          <w:szCs w:val="28"/>
          <w:lang w:eastAsia="en-GB"/>
        </w:rPr>
        <w:lastRenderedPageBreak/>
        <w:t>Appendix A - School Specific Behaviour Approach</w:t>
      </w:r>
      <w:r w:rsidRPr="008B4DA7">
        <w:rPr>
          <w:rFonts w:eastAsia="Times New Roman" w:cstheme="minorHAnsi"/>
          <w:sz w:val="28"/>
          <w:szCs w:val="28"/>
          <w:lang w:eastAsia="en-GB"/>
        </w:rPr>
        <w:t> </w:t>
      </w:r>
    </w:p>
    <w:p w14:paraId="69FD316E" w14:textId="77777777" w:rsidR="00F146AB" w:rsidRDefault="00F146AB" w:rsidP="00F146AB">
      <w:pPr>
        <w:spacing w:after="0" w:line="240" w:lineRule="auto"/>
        <w:ind w:right="180"/>
        <w:textAlignment w:val="baseline"/>
        <w:rPr>
          <w:rFonts w:eastAsia="Times New Roman" w:cstheme="minorHAnsi"/>
          <w:sz w:val="28"/>
          <w:szCs w:val="28"/>
          <w:lang w:eastAsia="en-GB"/>
        </w:rPr>
      </w:pPr>
    </w:p>
    <w:p w14:paraId="11764645" w14:textId="77777777" w:rsidR="00DE6168" w:rsidRPr="00DE6168" w:rsidRDefault="00DE6168" w:rsidP="00DE6168">
      <w:pPr>
        <w:spacing w:after="0" w:line="240" w:lineRule="auto"/>
        <w:textAlignment w:val="baseline"/>
        <w:rPr>
          <w:rFonts w:eastAsia="Times New Roman" w:cstheme="minorHAnsi"/>
          <w:b/>
          <w:bCs/>
          <w:sz w:val="24"/>
          <w:szCs w:val="24"/>
          <w:lang w:eastAsia="en-GB"/>
        </w:rPr>
      </w:pPr>
      <w:r w:rsidRPr="00DE6168">
        <w:rPr>
          <w:rFonts w:eastAsia="Times New Roman" w:cstheme="minorHAnsi"/>
          <w:b/>
          <w:bCs/>
          <w:sz w:val="24"/>
          <w:szCs w:val="24"/>
          <w:lang w:eastAsia="en-GB"/>
        </w:rPr>
        <w:t>School Values/Ethos Related to Behaviour</w:t>
      </w:r>
    </w:p>
    <w:p w14:paraId="017278C5" w14:textId="77777777"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Our school values and ethos revolve around Keys Connect, using trauma-informed attachment practice within our school, promoting therapeutic relational support. We use Keys Connect to recognise positive behaviour and promote the behaviours we expect to see from our pupils, which are underpinned by respect, kindness and responsibility. We explicitly teach expectations and positive behaviours through our PHSE-rick curriculum.  Staff model values through daily interactions with pupils and each other.</w:t>
      </w:r>
    </w:p>
    <w:p w14:paraId="1F8FDDC8" w14:textId="77777777"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 </w:t>
      </w:r>
    </w:p>
    <w:p w14:paraId="6D3C0EAE" w14:textId="77777777" w:rsidR="00DE6168" w:rsidRPr="00DE6168" w:rsidRDefault="00DE6168" w:rsidP="00DE6168">
      <w:pPr>
        <w:spacing w:after="0" w:line="240" w:lineRule="auto"/>
        <w:textAlignment w:val="baseline"/>
        <w:rPr>
          <w:rFonts w:eastAsia="Times New Roman" w:cstheme="minorHAnsi"/>
          <w:b/>
          <w:bCs/>
          <w:sz w:val="24"/>
          <w:szCs w:val="24"/>
          <w:lang w:eastAsia="en-GB"/>
        </w:rPr>
      </w:pPr>
      <w:r w:rsidRPr="00DE6168">
        <w:rPr>
          <w:rFonts w:eastAsia="Times New Roman" w:cstheme="minorHAnsi"/>
          <w:b/>
          <w:bCs/>
          <w:sz w:val="24"/>
          <w:szCs w:val="24"/>
          <w:lang w:eastAsia="en-GB"/>
        </w:rPr>
        <w:t>Generic Behaviour Expectations and Routines</w:t>
      </w:r>
    </w:p>
    <w:p w14:paraId="340C2A6D" w14:textId="77777777"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The behaviour standards pupils are expected to uphold, prepare them for adult-life.  This is supported through a structured daily timetable, including form tutor time, activities at break and lunch time and weekly celebration assemblies.  When pupils display behaviours which aren’t in line with our values, we use a restorative approach to help talk through the behaviours with the young person and reflect on how we can make better choices next time.  </w:t>
      </w:r>
    </w:p>
    <w:p w14:paraId="51C4678C" w14:textId="77777777"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 </w:t>
      </w:r>
    </w:p>
    <w:p w14:paraId="76C5386D" w14:textId="77777777" w:rsidR="00DE6168" w:rsidRPr="00DE6168" w:rsidRDefault="00DE6168" w:rsidP="00DE6168">
      <w:pPr>
        <w:spacing w:after="0" w:line="240" w:lineRule="auto"/>
        <w:textAlignment w:val="baseline"/>
        <w:rPr>
          <w:rFonts w:eastAsia="Times New Roman" w:cstheme="minorHAnsi"/>
          <w:b/>
          <w:bCs/>
          <w:sz w:val="24"/>
          <w:szCs w:val="24"/>
          <w:lang w:eastAsia="en-GB"/>
        </w:rPr>
      </w:pPr>
      <w:r w:rsidRPr="00DE6168">
        <w:rPr>
          <w:rFonts w:eastAsia="Times New Roman" w:cstheme="minorHAnsi"/>
          <w:b/>
          <w:bCs/>
          <w:sz w:val="24"/>
          <w:szCs w:val="24"/>
          <w:lang w:eastAsia="en-GB"/>
        </w:rPr>
        <w:t>Recognition, Reward and Point System</w:t>
      </w:r>
    </w:p>
    <w:p w14:paraId="0712B43F" w14:textId="0E7F2476"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To recognise positive behaviour, we use a range of strategies such as praise and positive phone calls home when pupils show the behaviours we want to see. We use reward assemblies, certificates, privileges (including reward trips) and strategies to support positive behaviour choices.   To support improvements in positive behaviour through our Keys Connect ethos we treat every day as a new day and ensure it is a fresh start for our pupils. We do this through building positive relationships between staff and pupils and everything we do is focused on how we can develop better relationships across school, including working closely with our parents/carers. We use positive reinforcement to continually recognise good behaviour choices and staff understand how to support pupils showing unwanted behaviours by modelling the Keys Connect values. Appropriate behaviour is celebrated at Denby Grange.</w:t>
      </w:r>
    </w:p>
    <w:p w14:paraId="73999818" w14:textId="77777777"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 </w:t>
      </w:r>
    </w:p>
    <w:p w14:paraId="666CCE4C" w14:textId="77777777" w:rsidR="00DE6168" w:rsidRPr="00DE6168" w:rsidRDefault="00DE6168" w:rsidP="00DE6168">
      <w:pPr>
        <w:spacing w:after="0" w:line="240" w:lineRule="auto"/>
        <w:textAlignment w:val="baseline"/>
        <w:rPr>
          <w:rFonts w:eastAsia="Times New Roman" w:cstheme="minorHAnsi"/>
          <w:b/>
          <w:bCs/>
          <w:sz w:val="24"/>
          <w:szCs w:val="24"/>
          <w:lang w:eastAsia="en-GB"/>
        </w:rPr>
      </w:pPr>
      <w:r w:rsidRPr="00DE6168">
        <w:rPr>
          <w:rFonts w:eastAsia="Times New Roman" w:cstheme="minorHAnsi"/>
          <w:b/>
          <w:bCs/>
          <w:sz w:val="24"/>
          <w:szCs w:val="24"/>
          <w:lang w:eastAsia="en-GB"/>
        </w:rPr>
        <w:t>Support Networks and Roles</w:t>
      </w:r>
    </w:p>
    <w:p w14:paraId="773323EE" w14:textId="68153C56"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 xml:space="preserve">Classroom teachers and support staff work closely with pastoral leads to ensure that a graduated approach is taken on an individual basis for each pupil.  Our SENCo Team and DSL provide advice and support daily and inform any necessary changes to individual behaviour </w:t>
      </w:r>
      <w:r w:rsidR="000E22AD" w:rsidRPr="00DE6168">
        <w:rPr>
          <w:rFonts w:eastAsia="Times New Roman" w:cstheme="minorHAnsi"/>
          <w:sz w:val="24"/>
          <w:szCs w:val="24"/>
          <w:lang w:eastAsia="en-GB"/>
        </w:rPr>
        <w:t>stra</w:t>
      </w:r>
      <w:r w:rsidR="000E22AD">
        <w:rPr>
          <w:rFonts w:eastAsia="Times New Roman" w:cstheme="minorHAnsi"/>
          <w:sz w:val="24"/>
          <w:szCs w:val="24"/>
          <w:lang w:eastAsia="en-GB"/>
        </w:rPr>
        <w:t>t</w:t>
      </w:r>
      <w:r w:rsidR="000E22AD" w:rsidRPr="00DE6168">
        <w:rPr>
          <w:rFonts w:eastAsia="Times New Roman" w:cstheme="minorHAnsi"/>
          <w:sz w:val="24"/>
          <w:szCs w:val="24"/>
          <w:lang w:eastAsia="en-GB"/>
        </w:rPr>
        <w:t>egies</w:t>
      </w:r>
      <w:r w:rsidRPr="00DE6168">
        <w:rPr>
          <w:rFonts w:eastAsia="Times New Roman" w:cstheme="minorHAnsi"/>
          <w:sz w:val="24"/>
          <w:szCs w:val="24"/>
          <w:lang w:eastAsia="en-GB"/>
        </w:rPr>
        <w:t>.  With our Keys clinical team, we have access to additional support for pupils and staff for further specialist help. We have used the clinical team to provide training to the SLT team which further supports our school values and ethos. Arbor is used as a school wide approach to tracking behaviour and allows us to unpick specific behaviours across the schools and give pupils the best support needed at this point in time. From reviewing Arbor reports, we are able to identify suitable interventions for both individuals and class groups, as well as identifying where staff may need additional support with behaviour interventions. To support this we use Boxall Profiles, this enables staff to focus on individual pupils and their needs, setting outcomes which pupils work towards.  Where additional support is required, the school works closely with a vast range of external agencies who are engaged according to individual need.</w:t>
      </w:r>
    </w:p>
    <w:p w14:paraId="7FF657FE" w14:textId="77777777" w:rsidR="00DE6168" w:rsidRPr="00DE6168" w:rsidRDefault="00DE6168" w:rsidP="00DE6168">
      <w:pPr>
        <w:spacing w:after="0" w:line="240" w:lineRule="auto"/>
        <w:textAlignment w:val="baseline"/>
        <w:rPr>
          <w:rFonts w:eastAsia="Times New Roman" w:cstheme="minorHAnsi"/>
          <w:sz w:val="24"/>
          <w:szCs w:val="24"/>
          <w:lang w:eastAsia="en-GB"/>
        </w:rPr>
      </w:pPr>
      <w:r w:rsidRPr="00DE6168">
        <w:rPr>
          <w:rFonts w:eastAsia="Times New Roman" w:cstheme="minorHAnsi"/>
          <w:sz w:val="24"/>
          <w:szCs w:val="24"/>
          <w:lang w:eastAsia="en-GB"/>
        </w:rPr>
        <w:t> </w:t>
      </w:r>
    </w:p>
    <w:p w14:paraId="3516A466"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15198B51" w14:textId="77777777" w:rsidR="009048D1" w:rsidRDefault="009048D1" w:rsidP="008A2E17">
      <w:pPr>
        <w:spacing w:after="0" w:line="240" w:lineRule="auto"/>
        <w:textAlignment w:val="baseline"/>
        <w:rPr>
          <w:rFonts w:eastAsia="Times New Roman" w:cstheme="minorHAnsi"/>
          <w:b/>
          <w:bCs/>
          <w:sz w:val="28"/>
          <w:szCs w:val="28"/>
          <w:lang w:eastAsia="en-GB"/>
        </w:rPr>
      </w:pPr>
    </w:p>
    <w:p w14:paraId="40ADA30A" w14:textId="68CCD523" w:rsidR="008A2E17" w:rsidRPr="008A2E17" w:rsidRDefault="008A2E17" w:rsidP="008A2E17">
      <w:pPr>
        <w:spacing w:after="0" w:line="240" w:lineRule="auto"/>
        <w:textAlignment w:val="baseline"/>
        <w:rPr>
          <w:rFonts w:eastAsia="Times New Roman" w:cstheme="minorHAnsi"/>
          <w:lang w:eastAsia="en-GB"/>
        </w:rPr>
      </w:pPr>
      <w:r w:rsidRPr="008A2E17">
        <w:rPr>
          <w:rFonts w:eastAsia="Times New Roman" w:cstheme="minorHAnsi"/>
          <w:b/>
          <w:bCs/>
          <w:sz w:val="28"/>
          <w:szCs w:val="28"/>
          <w:lang w:eastAsia="en-GB"/>
        </w:rPr>
        <w:lastRenderedPageBreak/>
        <w:t>Appendix B: Individual Risk Assessment template </w:t>
      </w:r>
      <w:r w:rsidRPr="008A2E17">
        <w:rPr>
          <w:rFonts w:eastAsia="Times New Roman" w:cstheme="minorHAnsi"/>
          <w:sz w:val="28"/>
          <w:szCs w:val="28"/>
          <w:lang w:eastAsia="en-GB"/>
        </w:rPr>
        <w:t> </w:t>
      </w:r>
    </w:p>
    <w:p w14:paraId="71DF1579" w14:textId="77777777" w:rsidR="004836B5" w:rsidRDefault="004836B5" w:rsidP="008A2E17">
      <w:pPr>
        <w:spacing w:after="0" w:line="240" w:lineRule="auto"/>
        <w:textAlignment w:val="baseline"/>
        <w:rPr>
          <w:rFonts w:eastAsia="Times New Roman" w:cstheme="minorHAnsi"/>
          <w:b/>
          <w:bCs/>
          <w:lang w:eastAsia="en-GB"/>
        </w:rPr>
      </w:pPr>
    </w:p>
    <w:p w14:paraId="60548322" w14:textId="3668E9D3" w:rsidR="008A2E17" w:rsidRPr="008A2E17" w:rsidRDefault="008A2E17" w:rsidP="008A2E17">
      <w:pPr>
        <w:spacing w:after="0" w:line="240" w:lineRule="auto"/>
        <w:textAlignment w:val="baseline"/>
        <w:rPr>
          <w:rFonts w:eastAsia="Times New Roman" w:cstheme="minorHAnsi"/>
          <w:sz w:val="20"/>
          <w:szCs w:val="20"/>
          <w:lang w:eastAsia="en-GB"/>
        </w:rPr>
      </w:pPr>
      <w:r w:rsidRPr="008A2E17">
        <w:rPr>
          <w:rFonts w:eastAsia="Times New Roman" w:cstheme="minorHAnsi"/>
          <w:b/>
          <w:bCs/>
          <w:sz w:val="24"/>
          <w:szCs w:val="24"/>
          <w:lang w:eastAsia="en-GB"/>
        </w:rPr>
        <w:t>Purpose</w:t>
      </w:r>
      <w:r w:rsidRPr="008A2E17">
        <w:rPr>
          <w:rFonts w:eastAsia="Times New Roman" w:cstheme="minorHAnsi"/>
          <w:sz w:val="24"/>
          <w:szCs w:val="24"/>
          <w:lang w:eastAsia="en-GB"/>
        </w:rPr>
        <w:t> </w:t>
      </w:r>
    </w:p>
    <w:p w14:paraId="25379AA7" w14:textId="77777777" w:rsidR="008A2E17" w:rsidRPr="004836B5"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The individual risk assessment is a personalised document to help staff understand, anticipate, and respond consistently to a pupil’s behaviour. It should be developed collaboratively with input from the pupil, family, and professionals, and reviewed regularly. </w:t>
      </w:r>
    </w:p>
    <w:p w14:paraId="36A14B17" w14:textId="77777777" w:rsidR="004836B5" w:rsidRPr="008A2E17" w:rsidRDefault="004836B5" w:rsidP="008A2E17">
      <w:pPr>
        <w:spacing w:after="0" w:line="240" w:lineRule="auto"/>
        <w:textAlignment w:val="baseline"/>
        <w:rPr>
          <w:rFonts w:eastAsia="Times New Roman" w:cstheme="minorHAnsi"/>
          <w:sz w:val="18"/>
          <w:szCs w:val="18"/>
          <w:lang w:eastAsia="en-GB"/>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2"/>
        <w:gridCol w:w="6104"/>
      </w:tblGrid>
      <w:tr w:rsidR="008A2E17" w:rsidRPr="008A2E17" w14:paraId="534930CD" w14:textId="77777777" w:rsidTr="004836B5">
        <w:trPr>
          <w:trHeight w:val="300"/>
          <w:jc w:val="center"/>
        </w:trPr>
        <w:tc>
          <w:tcPr>
            <w:tcW w:w="31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34B057"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Name </w:t>
            </w:r>
          </w:p>
        </w:tc>
        <w:tc>
          <w:tcPr>
            <w:tcW w:w="7245" w:type="dxa"/>
            <w:tcBorders>
              <w:top w:val="single" w:sz="4" w:space="0" w:color="auto"/>
              <w:left w:val="single" w:sz="4" w:space="0" w:color="auto"/>
              <w:bottom w:val="single" w:sz="4" w:space="0" w:color="auto"/>
              <w:right w:val="single" w:sz="4" w:space="0" w:color="auto"/>
            </w:tcBorders>
            <w:hideMark/>
          </w:tcPr>
          <w:p w14:paraId="3D5DD1DF"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460F2205" w14:textId="77777777" w:rsidTr="004836B5">
        <w:trPr>
          <w:trHeight w:val="300"/>
          <w:jc w:val="center"/>
        </w:trPr>
        <w:tc>
          <w:tcPr>
            <w:tcW w:w="31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E20BA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Date of birth </w:t>
            </w:r>
          </w:p>
        </w:tc>
        <w:tc>
          <w:tcPr>
            <w:tcW w:w="7245" w:type="dxa"/>
            <w:tcBorders>
              <w:top w:val="single" w:sz="4" w:space="0" w:color="auto"/>
              <w:left w:val="single" w:sz="4" w:space="0" w:color="auto"/>
              <w:bottom w:val="single" w:sz="4" w:space="0" w:color="auto"/>
              <w:right w:val="single" w:sz="4" w:space="0" w:color="auto"/>
            </w:tcBorders>
            <w:hideMark/>
          </w:tcPr>
          <w:p w14:paraId="2FE6D892"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29998460" w14:textId="77777777" w:rsidTr="004836B5">
        <w:trPr>
          <w:trHeight w:val="300"/>
          <w:jc w:val="center"/>
        </w:trPr>
        <w:tc>
          <w:tcPr>
            <w:tcW w:w="31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98F082"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Initial assessment date </w:t>
            </w:r>
          </w:p>
        </w:tc>
        <w:tc>
          <w:tcPr>
            <w:tcW w:w="7245" w:type="dxa"/>
            <w:tcBorders>
              <w:top w:val="single" w:sz="4" w:space="0" w:color="auto"/>
              <w:left w:val="single" w:sz="4" w:space="0" w:color="auto"/>
              <w:bottom w:val="single" w:sz="4" w:space="0" w:color="auto"/>
              <w:right w:val="single" w:sz="4" w:space="0" w:color="auto"/>
            </w:tcBorders>
            <w:hideMark/>
          </w:tcPr>
          <w:p w14:paraId="7F4F8B22"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5894575B" w14:textId="77777777" w:rsidTr="004836B5">
        <w:trPr>
          <w:trHeight w:val="300"/>
          <w:jc w:val="center"/>
        </w:trPr>
        <w:tc>
          <w:tcPr>
            <w:tcW w:w="31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781572"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Completed by </w:t>
            </w:r>
          </w:p>
        </w:tc>
        <w:tc>
          <w:tcPr>
            <w:tcW w:w="7245" w:type="dxa"/>
            <w:tcBorders>
              <w:top w:val="single" w:sz="4" w:space="0" w:color="auto"/>
              <w:left w:val="single" w:sz="4" w:space="0" w:color="auto"/>
              <w:bottom w:val="single" w:sz="4" w:space="0" w:color="auto"/>
              <w:right w:val="single" w:sz="4" w:space="0" w:color="auto"/>
            </w:tcBorders>
            <w:hideMark/>
          </w:tcPr>
          <w:p w14:paraId="76DB5D3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64046D87" w14:textId="77777777" w:rsidTr="004836B5">
        <w:trPr>
          <w:trHeight w:val="300"/>
          <w:jc w:val="center"/>
        </w:trPr>
        <w:tc>
          <w:tcPr>
            <w:tcW w:w="31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E828F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Who contributed </w:t>
            </w:r>
          </w:p>
        </w:tc>
        <w:tc>
          <w:tcPr>
            <w:tcW w:w="7245" w:type="dxa"/>
            <w:tcBorders>
              <w:top w:val="single" w:sz="4" w:space="0" w:color="auto"/>
              <w:left w:val="single" w:sz="4" w:space="0" w:color="auto"/>
              <w:bottom w:val="single" w:sz="4" w:space="0" w:color="auto"/>
              <w:right w:val="single" w:sz="4" w:space="0" w:color="auto"/>
            </w:tcBorders>
            <w:hideMark/>
          </w:tcPr>
          <w:p w14:paraId="5E7906BD"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bl>
    <w:p w14:paraId="18EAD153"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sz w:val="6"/>
          <w:szCs w:val="6"/>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3954"/>
        <w:gridCol w:w="557"/>
        <w:gridCol w:w="3981"/>
      </w:tblGrid>
      <w:tr w:rsidR="008A2E17" w:rsidRPr="008A2E17" w14:paraId="0E2E939B" w14:textId="77777777" w:rsidTr="004836B5">
        <w:trPr>
          <w:trHeight w:val="300"/>
          <w:jc w:val="center"/>
        </w:trPr>
        <w:tc>
          <w:tcPr>
            <w:tcW w:w="104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6D2B9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Revision dates </w:t>
            </w:r>
          </w:p>
        </w:tc>
      </w:tr>
      <w:tr w:rsidR="008A2E17" w:rsidRPr="008A2E17" w14:paraId="23CFBDF6" w14:textId="77777777" w:rsidTr="004836B5">
        <w:trPr>
          <w:trHeight w:val="285"/>
          <w:jc w:val="center"/>
        </w:trPr>
        <w:tc>
          <w:tcPr>
            <w:tcW w:w="570" w:type="dxa"/>
            <w:tcBorders>
              <w:top w:val="single" w:sz="4" w:space="0" w:color="auto"/>
              <w:left w:val="single" w:sz="4" w:space="0" w:color="auto"/>
              <w:bottom w:val="single" w:sz="4" w:space="0" w:color="auto"/>
              <w:right w:val="single" w:sz="4" w:space="0" w:color="auto"/>
            </w:tcBorders>
            <w:hideMark/>
          </w:tcPr>
          <w:p w14:paraId="2BE160ED" w14:textId="1647AA49"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1.</w:t>
            </w:r>
          </w:p>
        </w:tc>
        <w:tc>
          <w:tcPr>
            <w:tcW w:w="4635" w:type="dxa"/>
            <w:tcBorders>
              <w:top w:val="single" w:sz="4" w:space="0" w:color="auto"/>
              <w:left w:val="single" w:sz="4" w:space="0" w:color="auto"/>
              <w:bottom w:val="single" w:sz="4" w:space="0" w:color="auto"/>
              <w:right w:val="single" w:sz="4" w:space="0" w:color="auto"/>
            </w:tcBorders>
            <w:hideMark/>
          </w:tcPr>
          <w:p w14:paraId="00501FBF" w14:textId="565C7894" w:rsidR="008A2E17" w:rsidRPr="008A2E17" w:rsidRDefault="008A2E17" w:rsidP="004836B5">
            <w:pPr>
              <w:spacing w:after="0" w:line="240" w:lineRule="auto"/>
              <w:jc w:val="center"/>
              <w:textAlignment w:val="baseline"/>
              <w:rPr>
                <w:rFonts w:eastAsia="Times New Roman" w:cstheme="minorHAnsi"/>
                <w:sz w:val="24"/>
                <w:szCs w:val="24"/>
                <w:lang w:eastAsia="en-GB"/>
              </w:rPr>
            </w:pPr>
          </w:p>
        </w:tc>
        <w:tc>
          <w:tcPr>
            <w:tcW w:w="585" w:type="dxa"/>
            <w:tcBorders>
              <w:top w:val="single" w:sz="4" w:space="0" w:color="auto"/>
              <w:left w:val="single" w:sz="4" w:space="0" w:color="auto"/>
              <w:bottom w:val="single" w:sz="4" w:space="0" w:color="auto"/>
              <w:right w:val="single" w:sz="4" w:space="0" w:color="auto"/>
            </w:tcBorders>
            <w:hideMark/>
          </w:tcPr>
          <w:p w14:paraId="1CDE85FB" w14:textId="348A993D"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2.</w:t>
            </w:r>
          </w:p>
        </w:tc>
        <w:tc>
          <w:tcPr>
            <w:tcW w:w="4620" w:type="dxa"/>
            <w:tcBorders>
              <w:top w:val="single" w:sz="4" w:space="0" w:color="auto"/>
              <w:left w:val="single" w:sz="4" w:space="0" w:color="auto"/>
              <w:bottom w:val="single" w:sz="4" w:space="0" w:color="auto"/>
              <w:right w:val="single" w:sz="4" w:space="0" w:color="auto"/>
            </w:tcBorders>
            <w:hideMark/>
          </w:tcPr>
          <w:p w14:paraId="1FC6AC61"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4DEF0FC3" w14:textId="77777777" w:rsidTr="004836B5">
        <w:trPr>
          <w:trHeight w:val="285"/>
          <w:jc w:val="center"/>
        </w:trPr>
        <w:tc>
          <w:tcPr>
            <w:tcW w:w="570" w:type="dxa"/>
            <w:tcBorders>
              <w:top w:val="single" w:sz="4" w:space="0" w:color="auto"/>
              <w:left w:val="single" w:sz="4" w:space="0" w:color="auto"/>
              <w:bottom w:val="single" w:sz="4" w:space="0" w:color="auto"/>
              <w:right w:val="single" w:sz="4" w:space="0" w:color="auto"/>
            </w:tcBorders>
            <w:hideMark/>
          </w:tcPr>
          <w:p w14:paraId="73B74D19" w14:textId="442579F9"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3.</w:t>
            </w:r>
          </w:p>
        </w:tc>
        <w:tc>
          <w:tcPr>
            <w:tcW w:w="4635" w:type="dxa"/>
            <w:tcBorders>
              <w:top w:val="single" w:sz="4" w:space="0" w:color="auto"/>
              <w:left w:val="single" w:sz="4" w:space="0" w:color="auto"/>
              <w:bottom w:val="single" w:sz="4" w:space="0" w:color="auto"/>
              <w:right w:val="single" w:sz="4" w:space="0" w:color="auto"/>
            </w:tcBorders>
            <w:hideMark/>
          </w:tcPr>
          <w:p w14:paraId="5A15A3E7" w14:textId="6CC523DD" w:rsidR="008A2E17" w:rsidRPr="008A2E17" w:rsidRDefault="008A2E17" w:rsidP="004836B5">
            <w:pPr>
              <w:spacing w:after="0" w:line="240" w:lineRule="auto"/>
              <w:jc w:val="center"/>
              <w:textAlignment w:val="baseline"/>
              <w:rPr>
                <w:rFonts w:eastAsia="Times New Roman" w:cstheme="minorHAnsi"/>
                <w:sz w:val="24"/>
                <w:szCs w:val="24"/>
                <w:lang w:eastAsia="en-GB"/>
              </w:rPr>
            </w:pPr>
          </w:p>
        </w:tc>
        <w:tc>
          <w:tcPr>
            <w:tcW w:w="585" w:type="dxa"/>
            <w:tcBorders>
              <w:top w:val="single" w:sz="4" w:space="0" w:color="auto"/>
              <w:left w:val="single" w:sz="4" w:space="0" w:color="auto"/>
              <w:bottom w:val="single" w:sz="4" w:space="0" w:color="auto"/>
              <w:right w:val="single" w:sz="4" w:space="0" w:color="auto"/>
            </w:tcBorders>
            <w:hideMark/>
          </w:tcPr>
          <w:p w14:paraId="0B3DBD72" w14:textId="61FDD064"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4.</w:t>
            </w:r>
          </w:p>
        </w:tc>
        <w:tc>
          <w:tcPr>
            <w:tcW w:w="4620" w:type="dxa"/>
            <w:tcBorders>
              <w:top w:val="single" w:sz="4" w:space="0" w:color="auto"/>
              <w:left w:val="single" w:sz="4" w:space="0" w:color="auto"/>
              <w:bottom w:val="single" w:sz="4" w:space="0" w:color="auto"/>
              <w:right w:val="single" w:sz="4" w:space="0" w:color="auto"/>
            </w:tcBorders>
            <w:hideMark/>
          </w:tcPr>
          <w:p w14:paraId="5A9980CD"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39EDC640" w14:textId="77777777" w:rsidTr="004836B5">
        <w:trPr>
          <w:trHeight w:val="285"/>
          <w:jc w:val="center"/>
        </w:trPr>
        <w:tc>
          <w:tcPr>
            <w:tcW w:w="570" w:type="dxa"/>
            <w:tcBorders>
              <w:top w:val="single" w:sz="4" w:space="0" w:color="auto"/>
              <w:left w:val="single" w:sz="4" w:space="0" w:color="auto"/>
              <w:bottom w:val="single" w:sz="4" w:space="0" w:color="auto"/>
              <w:right w:val="single" w:sz="4" w:space="0" w:color="auto"/>
            </w:tcBorders>
            <w:hideMark/>
          </w:tcPr>
          <w:p w14:paraId="673C9D21" w14:textId="613076F3"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5.</w:t>
            </w:r>
          </w:p>
        </w:tc>
        <w:tc>
          <w:tcPr>
            <w:tcW w:w="4635" w:type="dxa"/>
            <w:tcBorders>
              <w:top w:val="single" w:sz="4" w:space="0" w:color="auto"/>
              <w:left w:val="single" w:sz="4" w:space="0" w:color="auto"/>
              <w:bottom w:val="single" w:sz="4" w:space="0" w:color="auto"/>
              <w:right w:val="single" w:sz="4" w:space="0" w:color="auto"/>
            </w:tcBorders>
            <w:hideMark/>
          </w:tcPr>
          <w:p w14:paraId="1B64ED68" w14:textId="1B503454" w:rsidR="008A2E17" w:rsidRPr="008A2E17" w:rsidRDefault="008A2E17" w:rsidP="004836B5">
            <w:pPr>
              <w:spacing w:after="0" w:line="240" w:lineRule="auto"/>
              <w:jc w:val="center"/>
              <w:textAlignment w:val="baseline"/>
              <w:rPr>
                <w:rFonts w:eastAsia="Times New Roman" w:cstheme="minorHAnsi"/>
                <w:sz w:val="24"/>
                <w:szCs w:val="24"/>
                <w:lang w:eastAsia="en-GB"/>
              </w:rPr>
            </w:pPr>
          </w:p>
        </w:tc>
        <w:tc>
          <w:tcPr>
            <w:tcW w:w="585" w:type="dxa"/>
            <w:tcBorders>
              <w:top w:val="single" w:sz="4" w:space="0" w:color="auto"/>
              <w:left w:val="single" w:sz="4" w:space="0" w:color="auto"/>
              <w:bottom w:val="single" w:sz="4" w:space="0" w:color="auto"/>
              <w:right w:val="single" w:sz="4" w:space="0" w:color="auto"/>
            </w:tcBorders>
            <w:hideMark/>
          </w:tcPr>
          <w:p w14:paraId="09F47046" w14:textId="6EF42B24"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6.</w:t>
            </w:r>
          </w:p>
        </w:tc>
        <w:tc>
          <w:tcPr>
            <w:tcW w:w="4620" w:type="dxa"/>
            <w:tcBorders>
              <w:top w:val="single" w:sz="4" w:space="0" w:color="auto"/>
              <w:left w:val="single" w:sz="4" w:space="0" w:color="auto"/>
              <w:bottom w:val="single" w:sz="4" w:space="0" w:color="auto"/>
              <w:right w:val="single" w:sz="4" w:space="0" w:color="auto"/>
            </w:tcBorders>
            <w:hideMark/>
          </w:tcPr>
          <w:p w14:paraId="0183D77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03A44482" w14:textId="77777777" w:rsidTr="004836B5">
        <w:trPr>
          <w:trHeight w:val="285"/>
          <w:jc w:val="center"/>
        </w:trPr>
        <w:tc>
          <w:tcPr>
            <w:tcW w:w="570" w:type="dxa"/>
            <w:tcBorders>
              <w:top w:val="single" w:sz="4" w:space="0" w:color="auto"/>
              <w:left w:val="single" w:sz="4" w:space="0" w:color="auto"/>
              <w:bottom w:val="single" w:sz="4" w:space="0" w:color="auto"/>
              <w:right w:val="single" w:sz="4" w:space="0" w:color="auto"/>
            </w:tcBorders>
            <w:hideMark/>
          </w:tcPr>
          <w:p w14:paraId="71DB4CCE" w14:textId="2827FFDD"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7.</w:t>
            </w:r>
          </w:p>
        </w:tc>
        <w:tc>
          <w:tcPr>
            <w:tcW w:w="4635" w:type="dxa"/>
            <w:tcBorders>
              <w:top w:val="single" w:sz="4" w:space="0" w:color="auto"/>
              <w:left w:val="single" w:sz="4" w:space="0" w:color="auto"/>
              <w:bottom w:val="single" w:sz="4" w:space="0" w:color="auto"/>
              <w:right w:val="single" w:sz="4" w:space="0" w:color="auto"/>
            </w:tcBorders>
            <w:hideMark/>
          </w:tcPr>
          <w:p w14:paraId="051E720D" w14:textId="218F7776" w:rsidR="008A2E17" w:rsidRPr="008A2E17" w:rsidRDefault="008A2E17" w:rsidP="004836B5">
            <w:pPr>
              <w:spacing w:after="0" w:line="240" w:lineRule="auto"/>
              <w:jc w:val="center"/>
              <w:textAlignment w:val="baseline"/>
              <w:rPr>
                <w:rFonts w:eastAsia="Times New Roman" w:cstheme="minorHAnsi"/>
                <w:sz w:val="24"/>
                <w:szCs w:val="24"/>
                <w:lang w:eastAsia="en-GB"/>
              </w:rPr>
            </w:pPr>
          </w:p>
        </w:tc>
        <w:tc>
          <w:tcPr>
            <w:tcW w:w="585" w:type="dxa"/>
            <w:tcBorders>
              <w:top w:val="single" w:sz="4" w:space="0" w:color="auto"/>
              <w:left w:val="single" w:sz="4" w:space="0" w:color="auto"/>
              <w:bottom w:val="single" w:sz="4" w:space="0" w:color="auto"/>
              <w:right w:val="single" w:sz="4" w:space="0" w:color="auto"/>
            </w:tcBorders>
            <w:hideMark/>
          </w:tcPr>
          <w:p w14:paraId="7C0A0FE5" w14:textId="17E6A9DC"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8.</w:t>
            </w:r>
          </w:p>
        </w:tc>
        <w:tc>
          <w:tcPr>
            <w:tcW w:w="4620" w:type="dxa"/>
            <w:tcBorders>
              <w:top w:val="single" w:sz="4" w:space="0" w:color="auto"/>
              <w:left w:val="single" w:sz="4" w:space="0" w:color="auto"/>
              <w:bottom w:val="single" w:sz="4" w:space="0" w:color="auto"/>
              <w:right w:val="single" w:sz="4" w:space="0" w:color="auto"/>
            </w:tcBorders>
            <w:hideMark/>
          </w:tcPr>
          <w:p w14:paraId="2910C6B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4AD110C9" w14:textId="77777777" w:rsidTr="004836B5">
        <w:trPr>
          <w:trHeight w:val="285"/>
          <w:jc w:val="center"/>
        </w:trPr>
        <w:tc>
          <w:tcPr>
            <w:tcW w:w="570" w:type="dxa"/>
            <w:tcBorders>
              <w:top w:val="single" w:sz="4" w:space="0" w:color="auto"/>
              <w:left w:val="single" w:sz="4" w:space="0" w:color="auto"/>
              <w:bottom w:val="single" w:sz="4" w:space="0" w:color="auto"/>
              <w:right w:val="single" w:sz="4" w:space="0" w:color="auto"/>
            </w:tcBorders>
            <w:hideMark/>
          </w:tcPr>
          <w:p w14:paraId="4FE4E387" w14:textId="070F150C"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9.</w:t>
            </w:r>
          </w:p>
        </w:tc>
        <w:tc>
          <w:tcPr>
            <w:tcW w:w="4635" w:type="dxa"/>
            <w:tcBorders>
              <w:top w:val="single" w:sz="4" w:space="0" w:color="auto"/>
              <w:left w:val="single" w:sz="4" w:space="0" w:color="auto"/>
              <w:bottom w:val="single" w:sz="4" w:space="0" w:color="auto"/>
              <w:right w:val="single" w:sz="4" w:space="0" w:color="auto"/>
            </w:tcBorders>
            <w:hideMark/>
          </w:tcPr>
          <w:p w14:paraId="1AF983A4" w14:textId="68A722B5" w:rsidR="008A2E17" w:rsidRPr="008A2E17" w:rsidRDefault="008A2E17" w:rsidP="004836B5">
            <w:pPr>
              <w:spacing w:after="0" w:line="240" w:lineRule="auto"/>
              <w:jc w:val="center"/>
              <w:textAlignment w:val="baseline"/>
              <w:rPr>
                <w:rFonts w:eastAsia="Times New Roman" w:cstheme="minorHAnsi"/>
                <w:sz w:val="24"/>
                <w:szCs w:val="24"/>
                <w:lang w:eastAsia="en-GB"/>
              </w:rPr>
            </w:pPr>
          </w:p>
        </w:tc>
        <w:tc>
          <w:tcPr>
            <w:tcW w:w="585" w:type="dxa"/>
            <w:tcBorders>
              <w:top w:val="single" w:sz="4" w:space="0" w:color="auto"/>
              <w:left w:val="single" w:sz="4" w:space="0" w:color="auto"/>
              <w:bottom w:val="single" w:sz="4" w:space="0" w:color="auto"/>
              <w:right w:val="single" w:sz="4" w:space="0" w:color="auto"/>
            </w:tcBorders>
            <w:hideMark/>
          </w:tcPr>
          <w:p w14:paraId="713BFCFF" w14:textId="6EEB602E" w:rsidR="008A2E17" w:rsidRPr="008A2E17" w:rsidRDefault="008A2E17" w:rsidP="004836B5">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10.</w:t>
            </w:r>
          </w:p>
        </w:tc>
        <w:tc>
          <w:tcPr>
            <w:tcW w:w="4620" w:type="dxa"/>
            <w:tcBorders>
              <w:top w:val="single" w:sz="4" w:space="0" w:color="auto"/>
              <w:left w:val="single" w:sz="4" w:space="0" w:color="auto"/>
              <w:bottom w:val="single" w:sz="4" w:space="0" w:color="auto"/>
              <w:right w:val="single" w:sz="4" w:space="0" w:color="auto"/>
            </w:tcBorders>
            <w:hideMark/>
          </w:tcPr>
          <w:p w14:paraId="2565BB59"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bl>
    <w:p w14:paraId="517DC57C" w14:textId="77777777" w:rsidR="008A2E17" w:rsidRPr="008A2E17" w:rsidRDefault="008A2E17" w:rsidP="008A2E17">
      <w:pPr>
        <w:shd w:val="clear" w:color="auto" w:fill="FFFFFF"/>
        <w:spacing w:after="0" w:line="240" w:lineRule="auto"/>
        <w:rPr>
          <w:rFonts w:eastAsia="Times New Roman" w:cstheme="minorHAnsi"/>
          <w:vanish/>
          <w:color w:val="000000"/>
          <w:sz w:val="18"/>
          <w:szCs w:val="18"/>
          <w:lang w:eastAsia="en-GB"/>
        </w:rPr>
      </w:pP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2"/>
        <w:gridCol w:w="1273"/>
        <w:gridCol w:w="1134"/>
        <w:gridCol w:w="1344"/>
        <w:gridCol w:w="1523"/>
      </w:tblGrid>
      <w:tr w:rsidR="008A2E17" w:rsidRPr="008A2E17" w14:paraId="4A3DE88A"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610E176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Assessment of risk </w:t>
            </w:r>
          </w:p>
        </w:tc>
        <w:tc>
          <w:tcPr>
            <w:tcW w:w="1273"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4A51087"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Risk Score </w:t>
            </w:r>
          </w:p>
        </w:tc>
        <w:tc>
          <w:tcPr>
            <w:tcW w:w="113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7B77EEC5"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Risk Level </w:t>
            </w:r>
          </w:p>
        </w:tc>
        <w:tc>
          <w:tcPr>
            <w:tcW w:w="1344"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30FF2C7"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Updated on </w:t>
            </w:r>
          </w:p>
        </w:tc>
        <w:tc>
          <w:tcPr>
            <w:tcW w:w="1523"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5E195D5"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Updated by </w:t>
            </w:r>
          </w:p>
        </w:tc>
      </w:tr>
      <w:tr w:rsidR="008A2E17" w:rsidRPr="008A2E17" w14:paraId="598D083E"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440EE002"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Absconding </w:t>
            </w:r>
          </w:p>
        </w:tc>
        <w:tc>
          <w:tcPr>
            <w:tcW w:w="1273" w:type="dxa"/>
            <w:tcBorders>
              <w:top w:val="single" w:sz="4" w:space="0" w:color="auto"/>
              <w:left w:val="single" w:sz="4" w:space="0" w:color="auto"/>
              <w:bottom w:val="single" w:sz="4" w:space="0" w:color="auto"/>
              <w:right w:val="single" w:sz="4" w:space="0" w:color="auto"/>
            </w:tcBorders>
            <w:hideMark/>
          </w:tcPr>
          <w:p w14:paraId="09B47975"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6BA430FA"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14F7DEDC"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042D511A"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0A87A116"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12821C66"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Allegations  </w:t>
            </w:r>
          </w:p>
        </w:tc>
        <w:tc>
          <w:tcPr>
            <w:tcW w:w="1273" w:type="dxa"/>
            <w:tcBorders>
              <w:top w:val="single" w:sz="4" w:space="0" w:color="auto"/>
              <w:left w:val="single" w:sz="4" w:space="0" w:color="auto"/>
              <w:bottom w:val="single" w:sz="4" w:space="0" w:color="auto"/>
              <w:right w:val="single" w:sz="4" w:space="0" w:color="auto"/>
            </w:tcBorders>
            <w:hideMark/>
          </w:tcPr>
          <w:p w14:paraId="248841C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1A506F7F"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1AD22CD0"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0C0DDA9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7A4D2DC2"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103B6E62"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Arson </w:t>
            </w:r>
          </w:p>
        </w:tc>
        <w:tc>
          <w:tcPr>
            <w:tcW w:w="1273" w:type="dxa"/>
            <w:tcBorders>
              <w:top w:val="single" w:sz="4" w:space="0" w:color="auto"/>
              <w:left w:val="single" w:sz="4" w:space="0" w:color="auto"/>
              <w:bottom w:val="single" w:sz="4" w:space="0" w:color="auto"/>
              <w:right w:val="single" w:sz="4" w:space="0" w:color="auto"/>
            </w:tcBorders>
            <w:hideMark/>
          </w:tcPr>
          <w:p w14:paraId="5306719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39401BA6"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6B7183D2"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7CDB0B4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00AAABC2"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7DE172D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Attendance </w:t>
            </w:r>
          </w:p>
        </w:tc>
        <w:tc>
          <w:tcPr>
            <w:tcW w:w="1273" w:type="dxa"/>
            <w:tcBorders>
              <w:top w:val="single" w:sz="4" w:space="0" w:color="auto"/>
              <w:left w:val="single" w:sz="4" w:space="0" w:color="auto"/>
              <w:bottom w:val="single" w:sz="4" w:space="0" w:color="auto"/>
              <w:right w:val="single" w:sz="4" w:space="0" w:color="auto"/>
            </w:tcBorders>
            <w:hideMark/>
          </w:tcPr>
          <w:p w14:paraId="4D00B78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2F8E23F1"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7B05A33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2253B746"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24A7B3D9"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2E8BF537"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Bullying </w:t>
            </w:r>
          </w:p>
        </w:tc>
        <w:tc>
          <w:tcPr>
            <w:tcW w:w="1273" w:type="dxa"/>
            <w:tcBorders>
              <w:top w:val="single" w:sz="4" w:space="0" w:color="auto"/>
              <w:left w:val="single" w:sz="4" w:space="0" w:color="auto"/>
              <w:bottom w:val="single" w:sz="4" w:space="0" w:color="auto"/>
              <w:right w:val="single" w:sz="4" w:space="0" w:color="auto"/>
            </w:tcBorders>
            <w:hideMark/>
          </w:tcPr>
          <w:p w14:paraId="4A4AFA40"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396F423A"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7C4C8C7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1FB60342"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2E0B5CB2"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50AB608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Criminal Activity </w:t>
            </w:r>
          </w:p>
        </w:tc>
        <w:tc>
          <w:tcPr>
            <w:tcW w:w="1273" w:type="dxa"/>
            <w:tcBorders>
              <w:top w:val="single" w:sz="4" w:space="0" w:color="auto"/>
              <w:left w:val="single" w:sz="4" w:space="0" w:color="auto"/>
              <w:bottom w:val="single" w:sz="4" w:space="0" w:color="auto"/>
              <w:right w:val="single" w:sz="4" w:space="0" w:color="auto"/>
            </w:tcBorders>
            <w:hideMark/>
          </w:tcPr>
          <w:p w14:paraId="59A1F21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34D0D277"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4A26F9F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545077A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5FC3D69D"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04EFEB64"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Eating Disorders </w:t>
            </w:r>
          </w:p>
        </w:tc>
        <w:tc>
          <w:tcPr>
            <w:tcW w:w="1273" w:type="dxa"/>
            <w:tcBorders>
              <w:top w:val="single" w:sz="4" w:space="0" w:color="auto"/>
              <w:left w:val="single" w:sz="4" w:space="0" w:color="auto"/>
              <w:bottom w:val="single" w:sz="4" w:space="0" w:color="auto"/>
              <w:right w:val="single" w:sz="4" w:space="0" w:color="auto"/>
            </w:tcBorders>
            <w:hideMark/>
          </w:tcPr>
          <w:p w14:paraId="0325FCD3"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6360E58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1752FCDD"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65BB5BF6"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1745D540"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770D349A"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Medical </w:t>
            </w:r>
          </w:p>
        </w:tc>
        <w:tc>
          <w:tcPr>
            <w:tcW w:w="1273" w:type="dxa"/>
            <w:tcBorders>
              <w:top w:val="single" w:sz="4" w:space="0" w:color="auto"/>
              <w:left w:val="single" w:sz="4" w:space="0" w:color="auto"/>
              <w:bottom w:val="single" w:sz="4" w:space="0" w:color="auto"/>
              <w:right w:val="single" w:sz="4" w:space="0" w:color="auto"/>
            </w:tcBorders>
            <w:hideMark/>
          </w:tcPr>
          <w:p w14:paraId="50A7E38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53D11F0A"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18A0B0C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67AA9C9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5086A06F"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6D12B8E9"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Medication </w:t>
            </w:r>
          </w:p>
        </w:tc>
        <w:tc>
          <w:tcPr>
            <w:tcW w:w="1273" w:type="dxa"/>
            <w:tcBorders>
              <w:top w:val="single" w:sz="4" w:space="0" w:color="auto"/>
              <w:left w:val="single" w:sz="4" w:space="0" w:color="auto"/>
              <w:bottom w:val="single" w:sz="4" w:space="0" w:color="auto"/>
              <w:right w:val="single" w:sz="4" w:space="0" w:color="auto"/>
            </w:tcBorders>
            <w:hideMark/>
          </w:tcPr>
          <w:p w14:paraId="024CB97C"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547480D2"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147EC9A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5F0B5346"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225CB36B"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57C5B3C4"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Mental Health </w:t>
            </w:r>
          </w:p>
        </w:tc>
        <w:tc>
          <w:tcPr>
            <w:tcW w:w="1273" w:type="dxa"/>
            <w:tcBorders>
              <w:top w:val="single" w:sz="4" w:space="0" w:color="auto"/>
              <w:left w:val="single" w:sz="4" w:space="0" w:color="auto"/>
              <w:bottom w:val="single" w:sz="4" w:space="0" w:color="auto"/>
              <w:right w:val="single" w:sz="4" w:space="0" w:color="auto"/>
            </w:tcBorders>
            <w:hideMark/>
          </w:tcPr>
          <w:p w14:paraId="568E4031"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2A41776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2C8EC84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7CA6B43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5E1AF544"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595BD913"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Negative Interactions </w:t>
            </w:r>
          </w:p>
        </w:tc>
        <w:tc>
          <w:tcPr>
            <w:tcW w:w="1273" w:type="dxa"/>
            <w:tcBorders>
              <w:top w:val="single" w:sz="4" w:space="0" w:color="auto"/>
              <w:left w:val="single" w:sz="4" w:space="0" w:color="auto"/>
              <w:bottom w:val="single" w:sz="4" w:space="0" w:color="auto"/>
              <w:right w:val="single" w:sz="4" w:space="0" w:color="auto"/>
            </w:tcBorders>
            <w:hideMark/>
          </w:tcPr>
          <w:p w14:paraId="33A39980"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2644970C"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30636F2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71AB925D"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682F221C"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4B4018B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Personal Hygiene </w:t>
            </w:r>
          </w:p>
        </w:tc>
        <w:tc>
          <w:tcPr>
            <w:tcW w:w="1273" w:type="dxa"/>
            <w:tcBorders>
              <w:top w:val="single" w:sz="4" w:space="0" w:color="auto"/>
              <w:left w:val="single" w:sz="4" w:space="0" w:color="auto"/>
              <w:bottom w:val="single" w:sz="4" w:space="0" w:color="auto"/>
              <w:right w:val="single" w:sz="4" w:space="0" w:color="auto"/>
            </w:tcBorders>
            <w:hideMark/>
          </w:tcPr>
          <w:p w14:paraId="75018E67"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57C108C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237A311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21B998FF"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6AC8A72B"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733C8434"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Safeguarding inc Social media </w:t>
            </w:r>
          </w:p>
        </w:tc>
        <w:tc>
          <w:tcPr>
            <w:tcW w:w="1273" w:type="dxa"/>
            <w:tcBorders>
              <w:top w:val="single" w:sz="4" w:space="0" w:color="auto"/>
              <w:left w:val="single" w:sz="4" w:space="0" w:color="auto"/>
              <w:bottom w:val="single" w:sz="4" w:space="0" w:color="auto"/>
              <w:right w:val="single" w:sz="4" w:space="0" w:color="auto"/>
            </w:tcBorders>
            <w:hideMark/>
          </w:tcPr>
          <w:p w14:paraId="73A8BEA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2BA68E3E"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2FABB352"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690B1F9D"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76C3BEA7"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2EC2145C"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Self-Injurious Behaviour </w:t>
            </w:r>
          </w:p>
        </w:tc>
        <w:tc>
          <w:tcPr>
            <w:tcW w:w="1273" w:type="dxa"/>
            <w:tcBorders>
              <w:top w:val="single" w:sz="4" w:space="0" w:color="auto"/>
              <w:left w:val="single" w:sz="4" w:space="0" w:color="auto"/>
              <w:bottom w:val="single" w:sz="4" w:space="0" w:color="auto"/>
              <w:right w:val="single" w:sz="4" w:space="0" w:color="auto"/>
            </w:tcBorders>
            <w:hideMark/>
          </w:tcPr>
          <w:p w14:paraId="6693CB16"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4EE2F7A3"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74431096"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4BE04BA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0270B2C0"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4E75FD36"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Sexualised Behaviour  </w:t>
            </w:r>
          </w:p>
        </w:tc>
        <w:tc>
          <w:tcPr>
            <w:tcW w:w="1273" w:type="dxa"/>
            <w:tcBorders>
              <w:top w:val="single" w:sz="4" w:space="0" w:color="auto"/>
              <w:left w:val="single" w:sz="4" w:space="0" w:color="auto"/>
              <w:bottom w:val="single" w:sz="4" w:space="0" w:color="auto"/>
              <w:right w:val="single" w:sz="4" w:space="0" w:color="auto"/>
            </w:tcBorders>
            <w:hideMark/>
          </w:tcPr>
          <w:p w14:paraId="1F7FD3DD"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05EF978F"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53960D5C"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3E8B560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77C68988"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38861F8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Smoking/Vaping </w:t>
            </w:r>
          </w:p>
        </w:tc>
        <w:tc>
          <w:tcPr>
            <w:tcW w:w="1273" w:type="dxa"/>
            <w:tcBorders>
              <w:top w:val="single" w:sz="4" w:space="0" w:color="auto"/>
              <w:left w:val="single" w:sz="4" w:space="0" w:color="auto"/>
              <w:bottom w:val="single" w:sz="4" w:space="0" w:color="auto"/>
              <w:right w:val="single" w:sz="4" w:space="0" w:color="auto"/>
            </w:tcBorders>
            <w:hideMark/>
          </w:tcPr>
          <w:p w14:paraId="0C756016"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0DF3D9C7"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5EF65A1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2BEB2A67"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1869D583"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169717A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Substance misuse  </w:t>
            </w:r>
          </w:p>
        </w:tc>
        <w:tc>
          <w:tcPr>
            <w:tcW w:w="1273" w:type="dxa"/>
            <w:tcBorders>
              <w:top w:val="single" w:sz="4" w:space="0" w:color="auto"/>
              <w:left w:val="single" w:sz="4" w:space="0" w:color="auto"/>
              <w:bottom w:val="single" w:sz="4" w:space="0" w:color="auto"/>
              <w:right w:val="single" w:sz="4" w:space="0" w:color="auto"/>
            </w:tcBorders>
            <w:hideMark/>
          </w:tcPr>
          <w:p w14:paraId="3D721A4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5D672F1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5A869DFC"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7967A675"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5A05BA3F"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2F30B192"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Suicidal Ideation  </w:t>
            </w:r>
          </w:p>
        </w:tc>
        <w:tc>
          <w:tcPr>
            <w:tcW w:w="1273" w:type="dxa"/>
            <w:tcBorders>
              <w:top w:val="single" w:sz="4" w:space="0" w:color="auto"/>
              <w:left w:val="single" w:sz="4" w:space="0" w:color="auto"/>
              <w:bottom w:val="single" w:sz="4" w:space="0" w:color="auto"/>
              <w:right w:val="single" w:sz="4" w:space="0" w:color="auto"/>
            </w:tcBorders>
            <w:hideMark/>
          </w:tcPr>
          <w:p w14:paraId="7A19039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2CAC3BC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667E45D7"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154A2F50"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15E82D93"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28C6E6D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Transportation </w:t>
            </w:r>
          </w:p>
        </w:tc>
        <w:tc>
          <w:tcPr>
            <w:tcW w:w="1273" w:type="dxa"/>
            <w:tcBorders>
              <w:top w:val="single" w:sz="4" w:space="0" w:color="auto"/>
              <w:left w:val="single" w:sz="4" w:space="0" w:color="auto"/>
              <w:bottom w:val="single" w:sz="4" w:space="0" w:color="auto"/>
              <w:right w:val="single" w:sz="4" w:space="0" w:color="auto"/>
            </w:tcBorders>
            <w:hideMark/>
          </w:tcPr>
          <w:p w14:paraId="7192ABC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22D5042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610D269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508EEB5D"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r w:rsidR="008A2E17" w:rsidRPr="008A2E17" w14:paraId="46FD69EF" w14:textId="77777777" w:rsidTr="004836B5">
        <w:trPr>
          <w:trHeight w:val="300"/>
        </w:trPr>
        <w:tc>
          <w:tcPr>
            <w:tcW w:w="3742" w:type="dxa"/>
            <w:tcBorders>
              <w:top w:val="single" w:sz="4" w:space="0" w:color="auto"/>
              <w:left w:val="single" w:sz="4" w:space="0" w:color="auto"/>
              <w:bottom w:val="single" w:sz="4" w:space="0" w:color="auto"/>
              <w:right w:val="single" w:sz="4" w:space="0" w:color="auto"/>
            </w:tcBorders>
            <w:hideMark/>
          </w:tcPr>
          <w:p w14:paraId="07290B44"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8"/>
                <w:szCs w:val="28"/>
                <w:lang w:eastAsia="en-GB"/>
              </w:rPr>
              <w:t>Violence and Threats of Violence </w:t>
            </w:r>
          </w:p>
        </w:tc>
        <w:tc>
          <w:tcPr>
            <w:tcW w:w="1273" w:type="dxa"/>
            <w:tcBorders>
              <w:top w:val="single" w:sz="4" w:space="0" w:color="auto"/>
              <w:left w:val="single" w:sz="4" w:space="0" w:color="auto"/>
              <w:bottom w:val="single" w:sz="4" w:space="0" w:color="auto"/>
              <w:right w:val="single" w:sz="4" w:space="0" w:color="auto"/>
            </w:tcBorders>
            <w:hideMark/>
          </w:tcPr>
          <w:p w14:paraId="4CA1DF48"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134" w:type="dxa"/>
            <w:tcBorders>
              <w:top w:val="single" w:sz="4" w:space="0" w:color="auto"/>
              <w:left w:val="single" w:sz="4" w:space="0" w:color="auto"/>
              <w:bottom w:val="single" w:sz="4" w:space="0" w:color="auto"/>
              <w:right w:val="single" w:sz="4" w:space="0" w:color="auto"/>
            </w:tcBorders>
            <w:hideMark/>
          </w:tcPr>
          <w:p w14:paraId="78FFB41B"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344" w:type="dxa"/>
            <w:tcBorders>
              <w:top w:val="single" w:sz="4" w:space="0" w:color="auto"/>
              <w:left w:val="single" w:sz="4" w:space="0" w:color="auto"/>
              <w:bottom w:val="single" w:sz="4" w:space="0" w:color="auto"/>
              <w:right w:val="single" w:sz="4" w:space="0" w:color="auto"/>
            </w:tcBorders>
            <w:hideMark/>
          </w:tcPr>
          <w:p w14:paraId="04AD5FAE"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c>
          <w:tcPr>
            <w:tcW w:w="1523" w:type="dxa"/>
            <w:tcBorders>
              <w:top w:val="single" w:sz="4" w:space="0" w:color="auto"/>
              <w:left w:val="single" w:sz="4" w:space="0" w:color="auto"/>
              <w:bottom w:val="single" w:sz="4" w:space="0" w:color="auto"/>
              <w:right w:val="single" w:sz="4" w:space="0" w:color="auto"/>
            </w:tcBorders>
            <w:hideMark/>
          </w:tcPr>
          <w:p w14:paraId="0A3C510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color w:val="FF0000"/>
                <w:sz w:val="28"/>
                <w:szCs w:val="28"/>
                <w:lang w:eastAsia="en-GB"/>
              </w:rPr>
              <w:t> </w:t>
            </w:r>
          </w:p>
        </w:tc>
      </w:tr>
    </w:tbl>
    <w:p w14:paraId="0C3C32E1"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sz w:val="2"/>
          <w:szCs w:val="2"/>
          <w:lang w:eastAsia="en-GB"/>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375"/>
        <w:gridCol w:w="330"/>
        <w:gridCol w:w="465"/>
        <w:gridCol w:w="360"/>
        <w:gridCol w:w="630"/>
        <w:gridCol w:w="465"/>
        <w:gridCol w:w="1200"/>
        <w:gridCol w:w="435"/>
        <w:gridCol w:w="420"/>
        <w:gridCol w:w="465"/>
        <w:gridCol w:w="1635"/>
        <w:gridCol w:w="465"/>
      </w:tblGrid>
      <w:tr w:rsidR="008A2E17" w:rsidRPr="008A2E17" w14:paraId="13B822CD"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C1E4F5"/>
            <w:hideMark/>
          </w:tcPr>
          <w:p w14:paraId="36E1E919" w14:textId="07415339" w:rsidR="008A2E17" w:rsidRPr="008A2E17" w:rsidRDefault="008A2E17" w:rsidP="00606E02">
            <w:pPr>
              <w:numPr>
                <w:ilvl w:val="0"/>
                <w:numId w:val="40"/>
              </w:numPr>
              <w:spacing w:after="0" w:line="240" w:lineRule="auto"/>
              <w:ind w:left="1080" w:firstLine="0"/>
              <w:textAlignment w:val="baseline"/>
              <w:rPr>
                <w:rFonts w:eastAsia="Times New Roman" w:cstheme="minorHAnsi"/>
                <w:sz w:val="28"/>
                <w:szCs w:val="28"/>
                <w:lang w:eastAsia="en-GB"/>
              </w:rPr>
            </w:pPr>
            <w:r w:rsidRPr="008A2E17">
              <w:rPr>
                <w:rFonts w:eastAsia="Times New Roman" w:cstheme="minorHAnsi"/>
                <w:sz w:val="28"/>
                <w:szCs w:val="28"/>
                <w:lang w:eastAsia="en-GB"/>
              </w:rPr>
              <w:lastRenderedPageBreak/>
              <w:t> RISK </w:t>
            </w:r>
          </w:p>
        </w:tc>
      </w:tr>
      <w:tr w:rsidR="008A2E17" w:rsidRPr="008A2E17" w14:paraId="18C167D0" w14:textId="77777777" w:rsidTr="004836B5">
        <w:trPr>
          <w:trHeight w:val="300"/>
        </w:trPr>
        <w:tc>
          <w:tcPr>
            <w:tcW w:w="214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A1BC73A"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Risk Title</w:t>
            </w:r>
            <w:r w:rsidRPr="008A2E17">
              <w:rPr>
                <w:rFonts w:eastAsia="Times New Roman" w:cstheme="minorHAnsi"/>
                <w:sz w:val="28"/>
                <w:szCs w:val="28"/>
                <w:lang w:eastAsia="en-GB"/>
              </w:rPr>
              <w:t> </w:t>
            </w:r>
          </w:p>
        </w:tc>
        <w:tc>
          <w:tcPr>
            <w:tcW w:w="6870" w:type="dxa"/>
            <w:gridSpan w:val="11"/>
            <w:tcBorders>
              <w:top w:val="single" w:sz="4" w:space="0" w:color="auto"/>
              <w:left w:val="single" w:sz="4" w:space="0" w:color="auto"/>
              <w:bottom w:val="single" w:sz="4" w:space="0" w:color="auto"/>
              <w:right w:val="single" w:sz="4" w:space="0" w:color="auto"/>
            </w:tcBorders>
            <w:hideMark/>
          </w:tcPr>
          <w:p w14:paraId="36B6AAC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375157B3" w14:textId="77777777" w:rsidTr="004836B5">
        <w:trPr>
          <w:trHeight w:val="300"/>
        </w:trPr>
        <w:tc>
          <w:tcPr>
            <w:tcW w:w="214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EB844C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Residual Risk Level</w:t>
            </w:r>
            <w:r w:rsidRPr="008A2E17">
              <w:rPr>
                <w:rFonts w:eastAsia="Times New Roman" w:cstheme="minorHAnsi"/>
                <w:sz w:val="28"/>
                <w:szCs w:val="28"/>
                <w:lang w:eastAsia="en-GB"/>
              </w:rPr>
              <w:t> </w:t>
            </w:r>
          </w:p>
          <w:p w14:paraId="0E33FC5C"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color w:val="FF0000"/>
                <w:sz w:val="20"/>
                <w:szCs w:val="20"/>
                <w:lang w:eastAsia="en-GB"/>
              </w:rPr>
              <w:t>(Complete at the end)</w:t>
            </w:r>
            <w:r w:rsidRPr="008A2E17">
              <w:rPr>
                <w:rFonts w:eastAsia="Times New Roman" w:cstheme="minorHAnsi"/>
                <w:color w:val="FF0000"/>
                <w:sz w:val="20"/>
                <w:szCs w:val="20"/>
                <w:lang w:eastAsia="en-GB"/>
              </w:rPr>
              <w:t> </w:t>
            </w:r>
          </w:p>
        </w:tc>
        <w:tc>
          <w:tcPr>
            <w:tcW w:w="1785" w:type="dxa"/>
            <w:gridSpan w:val="4"/>
            <w:tcBorders>
              <w:top w:val="single" w:sz="4" w:space="0" w:color="auto"/>
              <w:left w:val="single" w:sz="4" w:space="0" w:color="auto"/>
              <w:bottom w:val="single" w:sz="4" w:space="0" w:color="auto"/>
              <w:right w:val="single" w:sz="4" w:space="0" w:color="auto"/>
            </w:tcBorders>
            <w:vAlign w:val="center"/>
            <w:hideMark/>
          </w:tcPr>
          <w:p w14:paraId="7B651C60"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b/>
                <w:bCs/>
                <w:color w:val="00B050"/>
                <w:sz w:val="28"/>
                <w:szCs w:val="28"/>
                <w:lang w:eastAsia="en-GB"/>
              </w:rPr>
              <w:t>Low</w:t>
            </w:r>
            <w:r w:rsidRPr="008A2E17">
              <w:rPr>
                <w:rFonts w:eastAsia="Times New Roman" w:cstheme="minorHAnsi"/>
                <w:color w:val="00B050"/>
                <w:sz w:val="28"/>
                <w:szCs w:val="28"/>
                <w:lang w:eastAsia="en-GB"/>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70FE8F99"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2055" w:type="dxa"/>
            <w:gridSpan w:val="3"/>
            <w:tcBorders>
              <w:top w:val="single" w:sz="4" w:space="0" w:color="auto"/>
              <w:left w:val="single" w:sz="4" w:space="0" w:color="auto"/>
              <w:bottom w:val="single" w:sz="4" w:space="0" w:color="auto"/>
              <w:right w:val="single" w:sz="4" w:space="0" w:color="auto"/>
            </w:tcBorders>
            <w:vAlign w:val="center"/>
            <w:hideMark/>
          </w:tcPr>
          <w:p w14:paraId="70D7E32E"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b/>
                <w:bCs/>
                <w:color w:val="FFC000"/>
                <w:sz w:val="28"/>
                <w:szCs w:val="28"/>
                <w:lang w:eastAsia="en-GB"/>
              </w:rPr>
              <w:t>Medium</w:t>
            </w:r>
            <w:r w:rsidRPr="008A2E17">
              <w:rPr>
                <w:rFonts w:eastAsia="Times New Roman" w:cstheme="minorHAnsi"/>
                <w:color w:val="FFC000"/>
                <w:sz w:val="28"/>
                <w:szCs w:val="28"/>
                <w:lang w:eastAsia="en-GB"/>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25334CA1"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1635" w:type="dxa"/>
            <w:tcBorders>
              <w:top w:val="single" w:sz="4" w:space="0" w:color="auto"/>
              <w:left w:val="single" w:sz="4" w:space="0" w:color="auto"/>
              <w:bottom w:val="single" w:sz="4" w:space="0" w:color="auto"/>
              <w:right w:val="single" w:sz="4" w:space="0" w:color="auto"/>
            </w:tcBorders>
            <w:vAlign w:val="center"/>
            <w:hideMark/>
          </w:tcPr>
          <w:p w14:paraId="3C0F8C23"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b/>
                <w:bCs/>
                <w:color w:val="FF0000"/>
                <w:sz w:val="28"/>
                <w:szCs w:val="28"/>
                <w:lang w:eastAsia="en-GB"/>
              </w:rPr>
              <w:t>High</w:t>
            </w:r>
            <w:r w:rsidRPr="008A2E17">
              <w:rPr>
                <w:rFonts w:eastAsia="Times New Roman" w:cstheme="minorHAnsi"/>
                <w:color w:val="FF0000"/>
                <w:sz w:val="28"/>
                <w:szCs w:val="28"/>
                <w:lang w:eastAsia="en-GB"/>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3B7FF7C7"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3D976B18"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469E2FAA"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Assessing </w:t>
            </w:r>
            <w:r w:rsidRPr="008A2E17">
              <w:rPr>
                <w:rFonts w:eastAsia="Times New Roman" w:cstheme="minorHAnsi"/>
                <w:b/>
                <w:bCs/>
                <w:sz w:val="28"/>
                <w:szCs w:val="28"/>
                <w:lang w:eastAsia="en-GB"/>
              </w:rPr>
              <w:t>residual</w:t>
            </w:r>
            <w:r w:rsidRPr="008A2E17">
              <w:rPr>
                <w:rFonts w:eastAsia="Times New Roman" w:cstheme="minorHAnsi"/>
                <w:sz w:val="28"/>
                <w:szCs w:val="28"/>
                <w:lang w:eastAsia="en-GB"/>
              </w:rPr>
              <w:t> risk: </w:t>
            </w:r>
            <w:r w:rsidRPr="008A2E17">
              <w:rPr>
                <w:rFonts w:eastAsia="Times New Roman" w:cstheme="minorHAnsi"/>
                <w:sz w:val="24"/>
                <w:szCs w:val="24"/>
                <w:lang w:eastAsia="en-GB"/>
              </w:rPr>
              <w:t>(After all risk control measures have been implemented) </w:t>
            </w:r>
          </w:p>
        </w:tc>
      </w:tr>
      <w:tr w:rsidR="008A2E17" w:rsidRPr="008A2E17" w14:paraId="0BD22DB7" w14:textId="77777777" w:rsidTr="004836B5">
        <w:trPr>
          <w:trHeight w:val="300"/>
        </w:trPr>
        <w:tc>
          <w:tcPr>
            <w:tcW w:w="2475" w:type="dxa"/>
            <w:gridSpan w:val="3"/>
            <w:tcBorders>
              <w:top w:val="single" w:sz="4" w:space="0" w:color="auto"/>
              <w:left w:val="single" w:sz="4" w:space="0" w:color="auto"/>
              <w:bottom w:val="single" w:sz="4" w:space="0" w:color="auto"/>
              <w:right w:val="single" w:sz="4" w:space="0" w:color="auto"/>
            </w:tcBorders>
            <w:hideMark/>
          </w:tcPr>
          <w:p w14:paraId="74F4457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Likelihood score </w:t>
            </w:r>
          </w:p>
        </w:tc>
        <w:tc>
          <w:tcPr>
            <w:tcW w:w="465" w:type="dxa"/>
            <w:tcBorders>
              <w:top w:val="single" w:sz="4" w:space="0" w:color="auto"/>
              <w:left w:val="single" w:sz="4" w:space="0" w:color="auto"/>
              <w:bottom w:val="single" w:sz="4" w:space="0" w:color="auto"/>
              <w:right w:val="single" w:sz="4" w:space="0" w:color="auto"/>
            </w:tcBorders>
            <w:hideMark/>
          </w:tcPr>
          <w:p w14:paraId="5A1AE171"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2655" w:type="dxa"/>
            <w:gridSpan w:val="4"/>
            <w:tcBorders>
              <w:top w:val="single" w:sz="4" w:space="0" w:color="auto"/>
              <w:left w:val="single" w:sz="4" w:space="0" w:color="auto"/>
              <w:bottom w:val="single" w:sz="4" w:space="0" w:color="auto"/>
              <w:right w:val="single" w:sz="4" w:space="0" w:color="auto"/>
            </w:tcBorders>
            <w:hideMark/>
          </w:tcPr>
          <w:p w14:paraId="544790D4"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Consequence score </w:t>
            </w:r>
          </w:p>
        </w:tc>
        <w:tc>
          <w:tcPr>
            <w:tcW w:w="435" w:type="dxa"/>
            <w:tcBorders>
              <w:top w:val="single" w:sz="4" w:space="0" w:color="auto"/>
              <w:left w:val="single" w:sz="4" w:space="0" w:color="auto"/>
              <w:bottom w:val="single" w:sz="4" w:space="0" w:color="auto"/>
              <w:right w:val="single" w:sz="4" w:space="0" w:color="auto"/>
            </w:tcBorders>
            <w:hideMark/>
          </w:tcPr>
          <w:p w14:paraId="588BFA9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2520" w:type="dxa"/>
            <w:gridSpan w:val="3"/>
            <w:tcBorders>
              <w:top w:val="single" w:sz="4" w:space="0" w:color="auto"/>
              <w:left w:val="single" w:sz="4" w:space="0" w:color="auto"/>
              <w:bottom w:val="single" w:sz="4" w:space="0" w:color="auto"/>
              <w:right w:val="single" w:sz="4" w:space="0" w:color="auto"/>
            </w:tcBorders>
            <w:hideMark/>
          </w:tcPr>
          <w:p w14:paraId="0D1A64E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Residual risk score </w:t>
            </w:r>
          </w:p>
        </w:tc>
        <w:tc>
          <w:tcPr>
            <w:tcW w:w="465" w:type="dxa"/>
            <w:tcBorders>
              <w:top w:val="single" w:sz="4" w:space="0" w:color="auto"/>
              <w:left w:val="single" w:sz="4" w:space="0" w:color="auto"/>
              <w:bottom w:val="single" w:sz="4" w:space="0" w:color="auto"/>
              <w:right w:val="single" w:sz="4" w:space="0" w:color="auto"/>
            </w:tcBorders>
            <w:hideMark/>
          </w:tcPr>
          <w:p w14:paraId="489EB6A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74E1F20F"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C1E4F5"/>
            <w:hideMark/>
          </w:tcPr>
          <w:p w14:paraId="1930816D" w14:textId="77777777" w:rsidR="008A2E17" w:rsidRPr="008A2E17" w:rsidRDefault="008A2E17" w:rsidP="00606E02">
            <w:pPr>
              <w:numPr>
                <w:ilvl w:val="0"/>
                <w:numId w:val="41"/>
              </w:numPr>
              <w:spacing w:after="0" w:line="240" w:lineRule="auto"/>
              <w:ind w:left="1080" w:firstLine="0"/>
              <w:textAlignment w:val="baseline"/>
              <w:rPr>
                <w:rFonts w:eastAsia="Times New Roman" w:cstheme="minorHAnsi"/>
                <w:sz w:val="28"/>
                <w:szCs w:val="28"/>
                <w:lang w:eastAsia="en-GB"/>
              </w:rPr>
            </w:pPr>
            <w:r w:rsidRPr="008A2E17">
              <w:rPr>
                <w:rFonts w:eastAsia="Times New Roman" w:cstheme="minorHAnsi"/>
                <w:sz w:val="28"/>
                <w:szCs w:val="28"/>
                <w:lang w:eastAsia="en-GB"/>
              </w:rPr>
              <w:t>UNDERSTANDING THE RISK </w:t>
            </w:r>
          </w:p>
        </w:tc>
      </w:tr>
      <w:tr w:rsidR="008A2E17" w:rsidRPr="008A2E17" w14:paraId="553D6772"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1B1023E2"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Risk to whom:</w:t>
            </w:r>
            <w:r w:rsidRPr="008A2E17">
              <w:rPr>
                <w:rFonts w:eastAsia="Times New Roman" w:cstheme="minorHAnsi"/>
                <w:sz w:val="28"/>
                <w:szCs w:val="28"/>
                <w:lang w:eastAsia="en-GB"/>
              </w:rPr>
              <w:t> </w:t>
            </w:r>
          </w:p>
        </w:tc>
      </w:tr>
      <w:tr w:rsidR="008A2E17" w:rsidRPr="008A2E17" w14:paraId="05463809"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hideMark/>
          </w:tcPr>
          <w:p w14:paraId="2FB6722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46EAB78D"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71E05A07"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Previous Occurrences / Historical Information:</w:t>
            </w:r>
            <w:r w:rsidRPr="008A2E17">
              <w:rPr>
                <w:rFonts w:eastAsia="Times New Roman" w:cstheme="minorHAnsi"/>
                <w:sz w:val="28"/>
                <w:szCs w:val="28"/>
                <w:lang w:eastAsia="en-GB"/>
              </w:rPr>
              <w:t> </w:t>
            </w:r>
          </w:p>
        </w:tc>
      </w:tr>
      <w:tr w:rsidR="008A2E17" w:rsidRPr="008A2E17" w14:paraId="04137E36"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hideMark/>
          </w:tcPr>
          <w:p w14:paraId="3590838D"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 </w:t>
            </w:r>
          </w:p>
        </w:tc>
      </w:tr>
      <w:tr w:rsidR="008A2E17" w:rsidRPr="008A2E17" w14:paraId="1F146E6A"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7ADD83C1"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Hazards </w:t>
            </w:r>
            <w:r w:rsidRPr="008A2E17">
              <w:rPr>
                <w:rFonts w:eastAsia="Times New Roman" w:cstheme="minorHAnsi"/>
                <w:b/>
                <w:bCs/>
                <w:sz w:val="24"/>
                <w:szCs w:val="24"/>
                <w:lang w:eastAsia="en-GB"/>
              </w:rPr>
              <w:t>(potential source of danger)</w:t>
            </w:r>
            <w:r w:rsidRPr="008A2E17">
              <w:rPr>
                <w:rFonts w:eastAsia="Times New Roman" w:cstheme="minorHAnsi"/>
                <w:b/>
                <w:bCs/>
                <w:sz w:val="28"/>
                <w:szCs w:val="28"/>
                <w:lang w:eastAsia="en-GB"/>
              </w:rPr>
              <w:t>:</w:t>
            </w:r>
            <w:r w:rsidRPr="008A2E17">
              <w:rPr>
                <w:rFonts w:eastAsia="Times New Roman" w:cstheme="minorHAnsi"/>
                <w:sz w:val="28"/>
                <w:szCs w:val="28"/>
                <w:lang w:eastAsia="en-GB"/>
              </w:rPr>
              <w:t> </w:t>
            </w:r>
          </w:p>
        </w:tc>
      </w:tr>
      <w:tr w:rsidR="008A2E17" w:rsidRPr="008A2E17" w14:paraId="41940CFA"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FFFFF"/>
            <w:hideMark/>
          </w:tcPr>
          <w:p w14:paraId="6DDC902D"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color w:val="000000"/>
                <w:sz w:val="24"/>
                <w:szCs w:val="24"/>
                <w:lang w:eastAsia="en-GB"/>
              </w:rPr>
              <w:t> </w:t>
            </w:r>
          </w:p>
        </w:tc>
      </w:tr>
      <w:tr w:rsidR="008A2E17" w:rsidRPr="008A2E17" w14:paraId="3244229F"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67C2ABC2"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Triggers </w:t>
            </w:r>
            <w:r w:rsidRPr="008A2E17">
              <w:rPr>
                <w:rFonts w:eastAsia="Times New Roman" w:cstheme="minorHAnsi"/>
                <w:b/>
                <w:bCs/>
                <w:sz w:val="24"/>
                <w:szCs w:val="24"/>
                <w:lang w:eastAsia="en-GB"/>
              </w:rPr>
              <w:t>(something that happens before a particular event or situation):</w:t>
            </w:r>
            <w:r w:rsidRPr="008A2E17">
              <w:rPr>
                <w:rFonts w:eastAsia="Times New Roman" w:cstheme="minorHAnsi"/>
                <w:sz w:val="24"/>
                <w:szCs w:val="24"/>
                <w:lang w:eastAsia="en-GB"/>
              </w:rPr>
              <w:t> </w:t>
            </w:r>
          </w:p>
        </w:tc>
      </w:tr>
      <w:tr w:rsidR="008A2E17" w:rsidRPr="008A2E17" w14:paraId="0795E079"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hideMark/>
          </w:tcPr>
          <w:p w14:paraId="7AF0EBE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4274C696"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1BD12B3F"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Indicators </w:t>
            </w:r>
            <w:r w:rsidRPr="008A2E17">
              <w:rPr>
                <w:rFonts w:eastAsia="Times New Roman" w:cstheme="minorHAnsi"/>
                <w:b/>
                <w:bCs/>
                <w:sz w:val="24"/>
                <w:szCs w:val="24"/>
                <w:lang w:eastAsia="en-GB"/>
              </w:rPr>
              <w:t>(sign or signal)</w:t>
            </w:r>
            <w:r w:rsidRPr="008A2E17">
              <w:rPr>
                <w:rFonts w:eastAsia="Times New Roman" w:cstheme="minorHAnsi"/>
                <w:b/>
                <w:bCs/>
                <w:sz w:val="28"/>
                <w:szCs w:val="28"/>
                <w:lang w:eastAsia="en-GB"/>
              </w:rPr>
              <w:t>:</w:t>
            </w:r>
            <w:r w:rsidRPr="008A2E17">
              <w:rPr>
                <w:rFonts w:eastAsia="Times New Roman" w:cstheme="minorHAnsi"/>
                <w:sz w:val="28"/>
                <w:szCs w:val="28"/>
                <w:lang w:eastAsia="en-GB"/>
              </w:rPr>
              <w:t> </w:t>
            </w:r>
          </w:p>
        </w:tc>
      </w:tr>
      <w:tr w:rsidR="008A2E17" w:rsidRPr="008A2E17" w14:paraId="50F46331"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hideMark/>
          </w:tcPr>
          <w:p w14:paraId="14F332E6" w14:textId="77777777" w:rsidR="008A2E17" w:rsidRPr="008A2E17" w:rsidRDefault="008A2E17" w:rsidP="008A2E17">
            <w:pPr>
              <w:spacing w:after="0" w:line="240" w:lineRule="auto"/>
              <w:jc w:val="both"/>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4B66657D"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4A8E2D23"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Assessing </w:t>
            </w:r>
            <w:r w:rsidRPr="008A2E17">
              <w:rPr>
                <w:rFonts w:eastAsia="Times New Roman" w:cstheme="minorHAnsi"/>
                <w:b/>
                <w:bCs/>
                <w:sz w:val="28"/>
                <w:szCs w:val="28"/>
                <w:u w:val="single"/>
                <w:lang w:eastAsia="en-GB"/>
              </w:rPr>
              <w:t>presenting (inherent) risk</w:t>
            </w:r>
            <w:r w:rsidRPr="008A2E17">
              <w:rPr>
                <w:rFonts w:eastAsia="Times New Roman" w:cstheme="minorHAnsi"/>
                <w:b/>
                <w:bCs/>
                <w:sz w:val="28"/>
                <w:szCs w:val="28"/>
                <w:lang w:eastAsia="en-GB"/>
              </w:rPr>
              <w:t>: </w:t>
            </w:r>
            <w:r w:rsidRPr="008A2E17">
              <w:rPr>
                <w:rFonts w:eastAsia="Times New Roman" w:cstheme="minorHAnsi"/>
                <w:sz w:val="24"/>
                <w:szCs w:val="24"/>
                <w:lang w:eastAsia="en-GB"/>
              </w:rPr>
              <w:t>(Before any risk control measures have been implemented) </w:t>
            </w:r>
          </w:p>
        </w:tc>
      </w:tr>
      <w:tr w:rsidR="008A2E17" w:rsidRPr="008A2E17" w14:paraId="04EFF2BB"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hideMark/>
          </w:tcPr>
          <w:p w14:paraId="32505B15"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Using the Risk Rating Matrix (Appendix 1) score the inherent risk before the control measures are put in place.  The risk score is the likelihood score multiplied by the consequence score.    </w:t>
            </w:r>
          </w:p>
          <w:p w14:paraId="4FC2F2F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color w:val="C00000"/>
                <w:sz w:val="24"/>
                <w:szCs w:val="24"/>
                <w:lang w:eastAsia="en-GB"/>
              </w:rPr>
              <w:t>N.B.</w:t>
            </w:r>
            <w:r w:rsidRPr="008A2E17">
              <w:rPr>
                <w:rFonts w:eastAsia="Times New Roman" w:cstheme="minorHAnsi"/>
                <w:color w:val="C00000"/>
                <w:sz w:val="24"/>
                <w:szCs w:val="24"/>
                <w:lang w:eastAsia="en-GB"/>
              </w:rPr>
              <w:t> </w:t>
            </w:r>
            <w:r w:rsidRPr="008A2E17">
              <w:rPr>
                <w:rFonts w:eastAsia="Times New Roman" w:cstheme="minorHAnsi"/>
                <w:sz w:val="24"/>
                <w:szCs w:val="24"/>
                <w:lang w:eastAsia="en-GB"/>
              </w:rPr>
              <w:t>Ensure the </w:t>
            </w:r>
            <w:r w:rsidRPr="008A2E17">
              <w:rPr>
                <w:rFonts w:eastAsia="Times New Roman" w:cstheme="minorHAnsi"/>
                <w:b/>
                <w:bCs/>
                <w:i/>
                <w:iCs/>
                <w:sz w:val="24"/>
                <w:szCs w:val="24"/>
                <w:lang w:eastAsia="en-GB"/>
              </w:rPr>
              <w:t>Share Risk Protocol</w:t>
            </w:r>
            <w:r w:rsidRPr="008A2E17">
              <w:rPr>
                <w:rFonts w:eastAsia="Times New Roman" w:cstheme="minorHAnsi"/>
                <w:sz w:val="24"/>
                <w:szCs w:val="24"/>
                <w:lang w:eastAsia="en-GB"/>
              </w:rPr>
              <w:t> is adhered to when assessing high risks/concern to ensure that relevant parties are involved in decision making. </w:t>
            </w:r>
          </w:p>
        </w:tc>
      </w:tr>
      <w:tr w:rsidR="008A2E17" w:rsidRPr="008A2E17" w14:paraId="4E7C6DD5" w14:textId="77777777" w:rsidTr="004836B5">
        <w:trPr>
          <w:trHeight w:val="300"/>
        </w:trPr>
        <w:tc>
          <w:tcPr>
            <w:tcW w:w="2475" w:type="dxa"/>
            <w:gridSpan w:val="3"/>
            <w:tcBorders>
              <w:top w:val="single" w:sz="4" w:space="0" w:color="auto"/>
              <w:left w:val="single" w:sz="4" w:space="0" w:color="auto"/>
              <w:bottom w:val="single" w:sz="4" w:space="0" w:color="auto"/>
              <w:right w:val="single" w:sz="4" w:space="0" w:color="auto"/>
            </w:tcBorders>
            <w:hideMark/>
          </w:tcPr>
          <w:p w14:paraId="043FB339"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Likelihood score </w:t>
            </w:r>
          </w:p>
        </w:tc>
        <w:tc>
          <w:tcPr>
            <w:tcW w:w="465" w:type="dxa"/>
            <w:tcBorders>
              <w:top w:val="single" w:sz="4" w:space="0" w:color="auto"/>
              <w:left w:val="single" w:sz="4" w:space="0" w:color="auto"/>
              <w:bottom w:val="single" w:sz="4" w:space="0" w:color="auto"/>
              <w:right w:val="single" w:sz="4" w:space="0" w:color="auto"/>
            </w:tcBorders>
            <w:hideMark/>
          </w:tcPr>
          <w:p w14:paraId="1ACB498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2655" w:type="dxa"/>
            <w:gridSpan w:val="4"/>
            <w:tcBorders>
              <w:top w:val="single" w:sz="4" w:space="0" w:color="auto"/>
              <w:left w:val="single" w:sz="4" w:space="0" w:color="auto"/>
              <w:bottom w:val="single" w:sz="4" w:space="0" w:color="auto"/>
              <w:right w:val="single" w:sz="4" w:space="0" w:color="auto"/>
            </w:tcBorders>
            <w:hideMark/>
          </w:tcPr>
          <w:p w14:paraId="03D0A64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Consequence score </w:t>
            </w:r>
          </w:p>
        </w:tc>
        <w:tc>
          <w:tcPr>
            <w:tcW w:w="435" w:type="dxa"/>
            <w:tcBorders>
              <w:top w:val="single" w:sz="4" w:space="0" w:color="auto"/>
              <w:left w:val="single" w:sz="4" w:space="0" w:color="auto"/>
              <w:bottom w:val="single" w:sz="4" w:space="0" w:color="auto"/>
              <w:right w:val="single" w:sz="4" w:space="0" w:color="auto"/>
            </w:tcBorders>
            <w:hideMark/>
          </w:tcPr>
          <w:p w14:paraId="76868F6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2520" w:type="dxa"/>
            <w:gridSpan w:val="3"/>
            <w:tcBorders>
              <w:top w:val="single" w:sz="4" w:space="0" w:color="auto"/>
              <w:left w:val="single" w:sz="4" w:space="0" w:color="auto"/>
              <w:bottom w:val="single" w:sz="4" w:space="0" w:color="auto"/>
              <w:right w:val="single" w:sz="4" w:space="0" w:color="auto"/>
            </w:tcBorders>
            <w:hideMark/>
          </w:tcPr>
          <w:p w14:paraId="2339794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Inherent risk score </w:t>
            </w:r>
          </w:p>
        </w:tc>
        <w:tc>
          <w:tcPr>
            <w:tcW w:w="465" w:type="dxa"/>
            <w:tcBorders>
              <w:top w:val="single" w:sz="4" w:space="0" w:color="auto"/>
              <w:left w:val="single" w:sz="4" w:space="0" w:color="auto"/>
              <w:bottom w:val="single" w:sz="4" w:space="0" w:color="auto"/>
              <w:right w:val="single" w:sz="4" w:space="0" w:color="auto"/>
            </w:tcBorders>
            <w:hideMark/>
          </w:tcPr>
          <w:p w14:paraId="6EEE7E9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6DA1E8F2"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C1E4F5"/>
            <w:hideMark/>
          </w:tcPr>
          <w:p w14:paraId="168E56BA" w14:textId="77777777" w:rsidR="008A2E17" w:rsidRPr="008A2E17" w:rsidRDefault="008A2E17" w:rsidP="00606E02">
            <w:pPr>
              <w:numPr>
                <w:ilvl w:val="0"/>
                <w:numId w:val="42"/>
              </w:numPr>
              <w:spacing w:after="0" w:line="240" w:lineRule="auto"/>
              <w:ind w:left="1080" w:firstLine="0"/>
              <w:textAlignment w:val="baseline"/>
              <w:rPr>
                <w:rFonts w:eastAsia="Times New Roman" w:cstheme="minorHAnsi"/>
                <w:sz w:val="28"/>
                <w:szCs w:val="28"/>
                <w:lang w:eastAsia="en-GB"/>
              </w:rPr>
            </w:pPr>
            <w:r w:rsidRPr="008A2E17">
              <w:rPr>
                <w:rFonts w:eastAsia="Times New Roman" w:cstheme="minorHAnsi"/>
                <w:sz w:val="28"/>
                <w:szCs w:val="28"/>
                <w:lang w:eastAsia="en-GB"/>
              </w:rPr>
              <w:t>CONTROL MEASURES </w:t>
            </w:r>
            <w:r w:rsidRPr="008A2E17">
              <w:rPr>
                <w:rFonts w:eastAsia="Times New Roman" w:cstheme="minorHAnsi"/>
                <w:sz w:val="24"/>
                <w:szCs w:val="24"/>
                <w:lang w:eastAsia="en-GB"/>
              </w:rPr>
              <w:t>(including clinical strategies where applicable): </w:t>
            </w:r>
          </w:p>
        </w:tc>
      </w:tr>
      <w:tr w:rsidR="008A2E17" w:rsidRPr="008A2E17" w14:paraId="7EE97E7D"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hideMark/>
          </w:tcPr>
          <w:p w14:paraId="777281C6"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Before:</w:t>
            </w:r>
            <w:r w:rsidRPr="008A2E17">
              <w:rPr>
                <w:rFonts w:eastAsia="Times New Roman" w:cstheme="minorHAnsi"/>
                <w:sz w:val="28"/>
                <w:szCs w:val="28"/>
                <w:lang w:eastAsia="en-GB"/>
              </w:rPr>
              <w:t> </w:t>
            </w:r>
          </w:p>
        </w:tc>
      </w:tr>
      <w:tr w:rsidR="008A2E17" w:rsidRPr="008A2E17" w14:paraId="34C1760B"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vAlign w:val="center"/>
            <w:hideMark/>
          </w:tcPr>
          <w:p w14:paraId="5EA68176"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5CC53526"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vAlign w:val="center"/>
            <w:hideMark/>
          </w:tcPr>
          <w:p w14:paraId="7CDA463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During: </w:t>
            </w:r>
            <w:r w:rsidRPr="008A2E17">
              <w:rPr>
                <w:rFonts w:eastAsia="Times New Roman" w:cstheme="minorHAnsi"/>
                <w:sz w:val="28"/>
                <w:szCs w:val="28"/>
                <w:lang w:eastAsia="en-GB"/>
              </w:rPr>
              <w:t> </w:t>
            </w:r>
          </w:p>
        </w:tc>
      </w:tr>
      <w:tr w:rsidR="008A2E17" w:rsidRPr="008A2E17" w14:paraId="303E70C8"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vAlign w:val="center"/>
            <w:hideMark/>
          </w:tcPr>
          <w:p w14:paraId="1494EC6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5B59F8CB"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F2F2F2"/>
            <w:vAlign w:val="center"/>
            <w:hideMark/>
          </w:tcPr>
          <w:p w14:paraId="66796D1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8"/>
                <w:szCs w:val="28"/>
                <w:lang w:eastAsia="en-GB"/>
              </w:rPr>
              <w:t>After:</w:t>
            </w:r>
            <w:r w:rsidRPr="008A2E17">
              <w:rPr>
                <w:rFonts w:eastAsia="Times New Roman" w:cstheme="minorHAnsi"/>
                <w:sz w:val="28"/>
                <w:szCs w:val="28"/>
                <w:lang w:eastAsia="en-GB"/>
              </w:rPr>
              <w:t> </w:t>
            </w:r>
          </w:p>
        </w:tc>
      </w:tr>
      <w:tr w:rsidR="008A2E17" w:rsidRPr="008A2E17" w14:paraId="17EB6618"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hideMark/>
          </w:tcPr>
          <w:p w14:paraId="25AA78DC"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r w:rsidR="008A2E17" w:rsidRPr="008A2E17" w14:paraId="06C24957" w14:textId="77777777" w:rsidTr="004836B5">
        <w:trPr>
          <w:trHeight w:val="300"/>
        </w:trPr>
        <w:tc>
          <w:tcPr>
            <w:tcW w:w="9015" w:type="dxa"/>
            <w:gridSpan w:val="13"/>
            <w:tcBorders>
              <w:top w:val="single" w:sz="4" w:space="0" w:color="auto"/>
              <w:left w:val="single" w:sz="4" w:space="0" w:color="auto"/>
              <w:bottom w:val="single" w:sz="4" w:space="0" w:color="auto"/>
              <w:right w:val="single" w:sz="4" w:space="0" w:color="auto"/>
            </w:tcBorders>
            <w:shd w:val="clear" w:color="auto" w:fill="C1E4F5"/>
            <w:hideMark/>
          </w:tcPr>
          <w:p w14:paraId="3CB855D9" w14:textId="77777777" w:rsidR="008A2E17" w:rsidRPr="008A2E17" w:rsidRDefault="008A2E17" w:rsidP="00606E02">
            <w:pPr>
              <w:numPr>
                <w:ilvl w:val="0"/>
                <w:numId w:val="43"/>
              </w:numPr>
              <w:spacing w:after="0" w:line="240" w:lineRule="auto"/>
              <w:ind w:left="1080" w:firstLine="0"/>
              <w:textAlignment w:val="baseline"/>
              <w:rPr>
                <w:rFonts w:eastAsia="Times New Roman" w:cstheme="minorHAnsi"/>
                <w:sz w:val="28"/>
                <w:szCs w:val="28"/>
                <w:lang w:eastAsia="en-GB"/>
              </w:rPr>
            </w:pPr>
            <w:r w:rsidRPr="008A2E17">
              <w:rPr>
                <w:rFonts w:eastAsia="Times New Roman" w:cstheme="minorHAnsi"/>
                <w:sz w:val="28"/>
                <w:szCs w:val="28"/>
                <w:lang w:eastAsia="en-GB"/>
              </w:rPr>
              <w:t>REVIEW AND EVALUATION OF RISK </w:t>
            </w:r>
          </w:p>
        </w:tc>
      </w:tr>
      <w:tr w:rsidR="008A2E17" w:rsidRPr="008A2E17" w14:paraId="3465CE1E" w14:textId="77777777" w:rsidTr="004836B5">
        <w:trPr>
          <w:trHeight w:val="300"/>
        </w:trPr>
        <w:tc>
          <w:tcPr>
            <w:tcW w:w="1770" w:type="dxa"/>
            <w:tcBorders>
              <w:top w:val="single" w:sz="4" w:space="0" w:color="auto"/>
              <w:left w:val="single" w:sz="4" w:space="0" w:color="auto"/>
              <w:bottom w:val="single" w:sz="4" w:space="0" w:color="auto"/>
              <w:right w:val="single" w:sz="4" w:space="0" w:color="auto"/>
            </w:tcBorders>
            <w:shd w:val="clear" w:color="auto" w:fill="F2F2F2"/>
            <w:hideMark/>
          </w:tcPr>
          <w:p w14:paraId="66844A79"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Name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C29E2D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Role </w:t>
            </w:r>
          </w:p>
        </w:tc>
        <w:tc>
          <w:tcPr>
            <w:tcW w:w="3615"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6DEF441D"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Comments </w:t>
            </w:r>
          </w:p>
        </w:tc>
        <w:tc>
          <w:tcPr>
            <w:tcW w:w="210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F1504CC"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Date  </w:t>
            </w:r>
          </w:p>
        </w:tc>
      </w:tr>
      <w:tr w:rsidR="008A2E17" w:rsidRPr="008A2E17" w14:paraId="4B4048FA" w14:textId="77777777" w:rsidTr="004836B5">
        <w:trPr>
          <w:trHeight w:val="300"/>
        </w:trPr>
        <w:tc>
          <w:tcPr>
            <w:tcW w:w="1770" w:type="dxa"/>
            <w:tcBorders>
              <w:top w:val="single" w:sz="4" w:space="0" w:color="auto"/>
              <w:left w:val="single" w:sz="4" w:space="0" w:color="auto"/>
              <w:bottom w:val="single" w:sz="4" w:space="0" w:color="auto"/>
              <w:right w:val="single" w:sz="4" w:space="0" w:color="auto"/>
            </w:tcBorders>
            <w:shd w:val="clear" w:color="auto" w:fill="FFFFFF"/>
            <w:hideMark/>
          </w:tcPr>
          <w:p w14:paraId="40A11DB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15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FFE57AF"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3615"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E316"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c>
          <w:tcPr>
            <w:tcW w:w="210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F2AF69"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8"/>
                <w:szCs w:val="28"/>
                <w:lang w:eastAsia="en-GB"/>
              </w:rPr>
              <w:t> </w:t>
            </w:r>
          </w:p>
        </w:tc>
      </w:tr>
    </w:tbl>
    <w:p w14:paraId="7C3C8625"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38F325CA"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62FD8308"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7384E2C0" w14:textId="77777777" w:rsidR="004836B5" w:rsidRDefault="004836B5" w:rsidP="008A2E17">
      <w:pPr>
        <w:spacing w:after="0" w:line="240" w:lineRule="auto"/>
        <w:textAlignment w:val="baseline"/>
        <w:rPr>
          <w:rFonts w:eastAsia="Times New Roman" w:cstheme="minorHAnsi"/>
          <w:b/>
          <w:bCs/>
          <w:lang w:eastAsia="en-GB"/>
        </w:rPr>
      </w:pPr>
    </w:p>
    <w:p w14:paraId="17FC6EB4" w14:textId="77777777" w:rsidR="004836B5" w:rsidRDefault="004836B5" w:rsidP="008A2E17">
      <w:pPr>
        <w:spacing w:after="0" w:line="240" w:lineRule="auto"/>
        <w:textAlignment w:val="baseline"/>
        <w:rPr>
          <w:rFonts w:eastAsia="Times New Roman" w:cstheme="minorHAnsi"/>
          <w:b/>
          <w:bCs/>
          <w:lang w:eastAsia="en-GB"/>
        </w:rPr>
      </w:pPr>
    </w:p>
    <w:p w14:paraId="1FFB16A9" w14:textId="77777777" w:rsidR="004836B5" w:rsidRDefault="004836B5" w:rsidP="008A2E17">
      <w:pPr>
        <w:spacing w:after="0" w:line="240" w:lineRule="auto"/>
        <w:textAlignment w:val="baseline"/>
        <w:rPr>
          <w:rFonts w:eastAsia="Times New Roman" w:cstheme="minorHAnsi"/>
          <w:b/>
          <w:bCs/>
          <w:lang w:eastAsia="en-GB"/>
        </w:rPr>
      </w:pPr>
    </w:p>
    <w:p w14:paraId="03B78001" w14:textId="77777777" w:rsidR="004836B5" w:rsidRDefault="004836B5" w:rsidP="008A2E17">
      <w:pPr>
        <w:spacing w:after="0" w:line="240" w:lineRule="auto"/>
        <w:textAlignment w:val="baseline"/>
        <w:rPr>
          <w:rFonts w:eastAsia="Times New Roman" w:cstheme="minorHAnsi"/>
          <w:b/>
          <w:bCs/>
          <w:lang w:eastAsia="en-GB"/>
        </w:rPr>
      </w:pPr>
    </w:p>
    <w:p w14:paraId="3C64D5FC" w14:textId="77777777" w:rsidR="004836B5" w:rsidRDefault="004836B5" w:rsidP="008A2E17">
      <w:pPr>
        <w:spacing w:after="0" w:line="240" w:lineRule="auto"/>
        <w:textAlignment w:val="baseline"/>
        <w:rPr>
          <w:rFonts w:eastAsia="Times New Roman" w:cstheme="minorHAnsi"/>
          <w:b/>
          <w:bCs/>
          <w:lang w:eastAsia="en-GB"/>
        </w:rPr>
      </w:pPr>
    </w:p>
    <w:p w14:paraId="45674296" w14:textId="77777777" w:rsidR="004836B5" w:rsidRDefault="004836B5" w:rsidP="008A2E17">
      <w:pPr>
        <w:spacing w:after="0" w:line="240" w:lineRule="auto"/>
        <w:textAlignment w:val="baseline"/>
        <w:rPr>
          <w:rFonts w:eastAsia="Times New Roman" w:cstheme="minorHAnsi"/>
          <w:b/>
          <w:bCs/>
          <w:lang w:eastAsia="en-GB"/>
        </w:rPr>
      </w:pPr>
    </w:p>
    <w:p w14:paraId="3298C324" w14:textId="0371F240" w:rsidR="008A2E17" w:rsidRPr="008B4DA7" w:rsidRDefault="008A2E17" w:rsidP="008A2E17">
      <w:pPr>
        <w:spacing w:after="0" w:line="240" w:lineRule="auto"/>
        <w:textAlignment w:val="baseline"/>
        <w:rPr>
          <w:rFonts w:eastAsia="Times New Roman" w:cstheme="minorHAnsi"/>
          <w:sz w:val="28"/>
          <w:szCs w:val="28"/>
          <w:lang w:eastAsia="en-GB"/>
        </w:rPr>
      </w:pPr>
      <w:r w:rsidRPr="008B4DA7">
        <w:rPr>
          <w:rFonts w:eastAsia="Times New Roman" w:cstheme="minorHAnsi"/>
          <w:b/>
          <w:bCs/>
          <w:sz w:val="28"/>
          <w:szCs w:val="28"/>
          <w:lang w:eastAsia="en-GB"/>
        </w:rPr>
        <w:lastRenderedPageBreak/>
        <w:t>Appendix C: Level of Response Poster for Staff</w:t>
      </w:r>
      <w:r w:rsidRPr="008B4DA7">
        <w:rPr>
          <w:rFonts w:eastAsia="Times New Roman" w:cstheme="minorHAnsi"/>
          <w:sz w:val="28"/>
          <w:szCs w:val="28"/>
          <w:lang w:eastAsia="en-GB"/>
        </w:rPr>
        <w:t> </w:t>
      </w:r>
    </w:p>
    <w:p w14:paraId="298311DF"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24517107"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noProof/>
          <w:sz w:val="18"/>
          <w:szCs w:val="18"/>
          <w:lang w:eastAsia="en-GB"/>
        </w:rPr>
        <w:drawing>
          <wp:inline distT="0" distB="0" distL="0" distR="0" wp14:anchorId="7E72A32D" wp14:editId="0EEAEE6F">
            <wp:extent cx="5354320" cy="7567930"/>
            <wp:effectExtent l="0" t="0" r="0" b="0"/>
            <wp:docPr id="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pho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4320" cy="7567930"/>
                    </a:xfrm>
                    <a:prstGeom prst="rect">
                      <a:avLst/>
                    </a:prstGeom>
                    <a:noFill/>
                    <a:ln>
                      <a:noFill/>
                    </a:ln>
                  </pic:spPr>
                </pic:pic>
              </a:graphicData>
            </a:graphic>
          </wp:inline>
        </w:drawing>
      </w:r>
      <w:r w:rsidRPr="008A2E17">
        <w:rPr>
          <w:rFonts w:eastAsia="Times New Roman" w:cstheme="minorHAnsi"/>
          <w:lang w:eastAsia="en-GB"/>
        </w:rPr>
        <w:t> </w:t>
      </w:r>
    </w:p>
    <w:p w14:paraId="6369EB4A"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7174563D"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171D52A1"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5AF7B6B0"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6C2873B9"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66EC6EB9"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1760AC6A"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7DD79E37" w14:textId="77777777" w:rsidR="008A2E17" w:rsidRDefault="008A2E17" w:rsidP="008A2E17">
      <w:pPr>
        <w:spacing w:after="0" w:line="240" w:lineRule="auto"/>
        <w:textAlignment w:val="baseline"/>
        <w:rPr>
          <w:rFonts w:eastAsia="Times New Roman" w:cstheme="minorHAnsi"/>
          <w:sz w:val="28"/>
          <w:szCs w:val="28"/>
          <w:lang w:eastAsia="en-GB"/>
        </w:rPr>
      </w:pPr>
      <w:r w:rsidRPr="008A2E17">
        <w:rPr>
          <w:rFonts w:eastAsia="Times New Roman" w:cstheme="minorHAnsi"/>
          <w:b/>
          <w:bCs/>
          <w:sz w:val="28"/>
          <w:szCs w:val="28"/>
          <w:lang w:eastAsia="en-GB"/>
        </w:rPr>
        <w:lastRenderedPageBreak/>
        <w:t>Appendix D – Pupil Passport</w:t>
      </w:r>
      <w:r w:rsidRPr="008A2E17">
        <w:rPr>
          <w:rFonts w:eastAsia="Times New Roman" w:cstheme="minorHAnsi"/>
          <w:sz w:val="28"/>
          <w:szCs w:val="28"/>
          <w:lang w:eastAsia="en-GB"/>
        </w:rPr>
        <w:t> </w:t>
      </w:r>
    </w:p>
    <w:p w14:paraId="47F23C10" w14:textId="77777777" w:rsidR="004836B5" w:rsidRPr="008A2E17" w:rsidRDefault="004836B5" w:rsidP="008A2E17">
      <w:pPr>
        <w:spacing w:after="0" w:line="240" w:lineRule="auto"/>
        <w:textAlignment w:val="baseline"/>
        <w:rPr>
          <w:rFonts w:eastAsia="Times New Roman" w:cstheme="minorHAns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8"/>
        <w:gridCol w:w="3004"/>
        <w:gridCol w:w="3004"/>
      </w:tblGrid>
      <w:tr w:rsidR="008A2E17" w:rsidRPr="008A2E17" w14:paraId="09F32DCC" w14:textId="77777777">
        <w:trPr>
          <w:trHeight w:val="300"/>
        </w:trPr>
        <w:tc>
          <w:tcPr>
            <w:tcW w:w="3105" w:type="dxa"/>
            <w:tcBorders>
              <w:top w:val="single" w:sz="4" w:space="0" w:color="auto"/>
              <w:left w:val="single" w:sz="4" w:space="0" w:color="auto"/>
              <w:bottom w:val="single" w:sz="4" w:space="0" w:color="auto"/>
              <w:right w:val="single" w:sz="4" w:space="0" w:color="auto"/>
            </w:tcBorders>
            <w:hideMark/>
          </w:tcPr>
          <w:p w14:paraId="53DD8D07"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4"/>
                <w:szCs w:val="24"/>
                <w:lang w:eastAsia="en-GB"/>
              </w:rPr>
              <w:t>Name: </w:t>
            </w:r>
            <w:r w:rsidRPr="008A2E17">
              <w:rPr>
                <w:rFonts w:eastAsia="Times New Roman" w:cstheme="minorHAnsi"/>
                <w:sz w:val="24"/>
                <w:szCs w:val="24"/>
                <w:lang w:eastAsia="en-GB"/>
              </w:rPr>
              <w:t> </w:t>
            </w:r>
          </w:p>
        </w:tc>
        <w:tc>
          <w:tcPr>
            <w:tcW w:w="3105" w:type="dxa"/>
            <w:tcBorders>
              <w:top w:val="single" w:sz="4" w:space="0" w:color="auto"/>
              <w:left w:val="single" w:sz="4" w:space="0" w:color="auto"/>
              <w:bottom w:val="single" w:sz="4" w:space="0" w:color="auto"/>
              <w:right w:val="single" w:sz="4" w:space="0" w:color="auto"/>
            </w:tcBorders>
            <w:hideMark/>
          </w:tcPr>
          <w:p w14:paraId="757838DB"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sz w:val="24"/>
                <w:szCs w:val="24"/>
                <w:lang w:eastAsia="en-GB"/>
              </w:rPr>
              <w:t>Date of birth: </w:t>
            </w:r>
            <w:r w:rsidRPr="008A2E17">
              <w:rPr>
                <w:rFonts w:eastAsia="Times New Roman" w:cstheme="minorHAnsi"/>
                <w:sz w:val="24"/>
                <w:szCs w:val="24"/>
                <w:lang w:eastAsia="en-GB"/>
              </w:rPr>
              <w:t> </w:t>
            </w:r>
          </w:p>
        </w:tc>
        <w:tc>
          <w:tcPr>
            <w:tcW w:w="3105" w:type="dxa"/>
            <w:tcBorders>
              <w:top w:val="single" w:sz="4" w:space="0" w:color="auto"/>
              <w:left w:val="single" w:sz="4" w:space="0" w:color="auto"/>
              <w:bottom w:val="single" w:sz="4" w:space="0" w:color="auto"/>
              <w:right w:val="single" w:sz="4" w:space="0" w:color="auto"/>
            </w:tcBorders>
            <w:hideMark/>
          </w:tcPr>
          <w:p w14:paraId="202A184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b/>
                <w:bCs/>
                <w:color w:val="000000"/>
                <w:sz w:val="24"/>
                <w:szCs w:val="24"/>
                <w:lang w:eastAsia="en-GB"/>
              </w:rPr>
              <w:t>Next review date: </w:t>
            </w:r>
            <w:r w:rsidRPr="008A2E17">
              <w:rPr>
                <w:rFonts w:eastAsia="Times New Roman" w:cstheme="minorHAnsi"/>
                <w:color w:val="000000"/>
                <w:sz w:val="24"/>
                <w:szCs w:val="24"/>
                <w:lang w:eastAsia="en-GB"/>
              </w:rPr>
              <w:t> </w:t>
            </w:r>
          </w:p>
        </w:tc>
      </w:tr>
    </w:tbl>
    <w:p w14:paraId="5130AD32"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sz w:val="24"/>
          <w:szCs w:val="24"/>
          <w:lang w:eastAsia="en-GB"/>
        </w:rPr>
        <w:t> </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2"/>
        <w:gridCol w:w="6044"/>
      </w:tblGrid>
      <w:tr w:rsidR="008A2E17" w:rsidRPr="008A2E17" w14:paraId="28C89C12"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hideMark/>
          </w:tcPr>
          <w:p w14:paraId="537138F2"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b/>
                <w:bCs/>
                <w:sz w:val="24"/>
                <w:szCs w:val="24"/>
                <w:lang w:eastAsia="en-GB"/>
              </w:rPr>
              <w:t>Category</w:t>
            </w:r>
            <w:r w:rsidRPr="008A2E17">
              <w:rPr>
                <w:rFonts w:eastAsia="Times New Roman" w:cstheme="minorHAnsi"/>
                <w:sz w:val="24"/>
                <w:szCs w:val="24"/>
                <w:lang w:eastAsia="en-GB"/>
              </w:rPr>
              <w:t> </w:t>
            </w:r>
          </w:p>
        </w:tc>
        <w:tc>
          <w:tcPr>
            <w:tcW w:w="6044" w:type="dxa"/>
            <w:tcBorders>
              <w:top w:val="single" w:sz="4" w:space="0" w:color="auto"/>
              <w:left w:val="single" w:sz="4" w:space="0" w:color="auto"/>
              <w:bottom w:val="single" w:sz="4" w:space="0" w:color="auto"/>
              <w:right w:val="single" w:sz="4" w:space="0" w:color="auto"/>
            </w:tcBorders>
            <w:hideMark/>
          </w:tcPr>
          <w:p w14:paraId="39A27754" w14:textId="77777777" w:rsidR="008A2E17" w:rsidRPr="008A2E17" w:rsidRDefault="008A2E17" w:rsidP="008A2E17">
            <w:pPr>
              <w:spacing w:after="0" w:line="240" w:lineRule="auto"/>
              <w:jc w:val="center"/>
              <w:textAlignment w:val="baseline"/>
              <w:rPr>
                <w:rFonts w:eastAsia="Times New Roman" w:cstheme="minorHAnsi"/>
                <w:sz w:val="24"/>
                <w:szCs w:val="24"/>
                <w:lang w:eastAsia="en-GB"/>
              </w:rPr>
            </w:pPr>
            <w:r w:rsidRPr="008A2E17">
              <w:rPr>
                <w:rFonts w:eastAsia="Times New Roman" w:cstheme="minorHAnsi"/>
                <w:b/>
                <w:bCs/>
                <w:color w:val="000000"/>
                <w:sz w:val="24"/>
                <w:szCs w:val="24"/>
                <w:lang w:eastAsia="en-GB"/>
              </w:rPr>
              <w:t>Details</w:t>
            </w:r>
            <w:r w:rsidRPr="008A2E17">
              <w:rPr>
                <w:rFonts w:eastAsia="Times New Roman" w:cstheme="minorHAnsi"/>
                <w:color w:val="000000"/>
                <w:sz w:val="24"/>
                <w:szCs w:val="24"/>
                <w:lang w:eastAsia="en-GB"/>
              </w:rPr>
              <w:t> </w:t>
            </w:r>
          </w:p>
        </w:tc>
      </w:tr>
      <w:tr w:rsidR="008A2E17" w:rsidRPr="008A2E17" w14:paraId="01CE31B8"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83CAEB"/>
            <w:hideMark/>
          </w:tcPr>
          <w:p w14:paraId="33182E1D"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Background </w:t>
            </w:r>
          </w:p>
        </w:tc>
        <w:tc>
          <w:tcPr>
            <w:tcW w:w="6044" w:type="dxa"/>
            <w:tcBorders>
              <w:top w:val="single" w:sz="4" w:space="0" w:color="auto"/>
              <w:left w:val="single" w:sz="4" w:space="0" w:color="auto"/>
              <w:bottom w:val="single" w:sz="4" w:space="0" w:color="auto"/>
              <w:right w:val="single" w:sz="4" w:space="0" w:color="auto"/>
            </w:tcBorders>
          </w:tcPr>
          <w:p w14:paraId="4728C303" w14:textId="30AE333D" w:rsidR="008A2E17" w:rsidRPr="008A2E17" w:rsidRDefault="008A2E17" w:rsidP="004836B5">
            <w:pPr>
              <w:spacing w:after="0" w:line="240" w:lineRule="auto"/>
              <w:ind w:left="1080"/>
              <w:textAlignment w:val="baseline"/>
              <w:rPr>
                <w:rFonts w:eastAsia="Times New Roman" w:cstheme="minorHAnsi"/>
                <w:sz w:val="24"/>
                <w:szCs w:val="24"/>
                <w:lang w:eastAsia="en-GB"/>
              </w:rPr>
            </w:pPr>
          </w:p>
        </w:tc>
      </w:tr>
      <w:tr w:rsidR="008A2E17" w:rsidRPr="008A2E17" w14:paraId="15E1AA33"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F6C5AC"/>
            <w:hideMark/>
          </w:tcPr>
          <w:p w14:paraId="5E561B56"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Historical barriers to progress (include attendance, behaviours and attitudes) </w:t>
            </w:r>
          </w:p>
        </w:tc>
        <w:tc>
          <w:tcPr>
            <w:tcW w:w="6044" w:type="dxa"/>
            <w:tcBorders>
              <w:top w:val="single" w:sz="4" w:space="0" w:color="auto"/>
              <w:left w:val="single" w:sz="4" w:space="0" w:color="auto"/>
              <w:bottom w:val="single" w:sz="4" w:space="0" w:color="auto"/>
              <w:right w:val="single" w:sz="4" w:space="0" w:color="auto"/>
            </w:tcBorders>
          </w:tcPr>
          <w:p w14:paraId="0F499B90" w14:textId="34877508" w:rsidR="008A2E17" w:rsidRPr="008A2E17" w:rsidRDefault="008A2E17" w:rsidP="004836B5">
            <w:pPr>
              <w:spacing w:after="0" w:line="240" w:lineRule="auto"/>
              <w:ind w:left="1080"/>
              <w:textAlignment w:val="baseline"/>
              <w:rPr>
                <w:rFonts w:eastAsia="Times New Roman" w:cstheme="minorHAnsi"/>
                <w:sz w:val="24"/>
                <w:szCs w:val="24"/>
                <w:lang w:eastAsia="en-GB"/>
              </w:rPr>
            </w:pPr>
          </w:p>
        </w:tc>
      </w:tr>
      <w:tr w:rsidR="008A2E17" w:rsidRPr="008A2E17" w14:paraId="2425942F"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B3E5A1"/>
            <w:hideMark/>
          </w:tcPr>
          <w:p w14:paraId="0D4B1390"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Current barriers to progress (include attendance, behaviours and attitudes) </w:t>
            </w:r>
          </w:p>
        </w:tc>
        <w:tc>
          <w:tcPr>
            <w:tcW w:w="6044" w:type="dxa"/>
            <w:tcBorders>
              <w:top w:val="single" w:sz="4" w:space="0" w:color="auto"/>
              <w:left w:val="single" w:sz="4" w:space="0" w:color="auto"/>
              <w:bottom w:val="single" w:sz="4" w:space="0" w:color="auto"/>
              <w:right w:val="single" w:sz="4" w:space="0" w:color="auto"/>
            </w:tcBorders>
          </w:tcPr>
          <w:p w14:paraId="18162211" w14:textId="6FD4F217" w:rsidR="008A2E17" w:rsidRPr="008A2E17" w:rsidRDefault="008A2E17" w:rsidP="004836B5">
            <w:pPr>
              <w:spacing w:after="0" w:line="240" w:lineRule="auto"/>
              <w:ind w:left="1080"/>
              <w:textAlignment w:val="baseline"/>
              <w:rPr>
                <w:rFonts w:eastAsia="Times New Roman" w:cstheme="minorHAnsi"/>
                <w:sz w:val="24"/>
                <w:szCs w:val="24"/>
                <w:lang w:eastAsia="en-GB"/>
              </w:rPr>
            </w:pPr>
          </w:p>
        </w:tc>
      </w:tr>
      <w:tr w:rsidR="008A2E17" w:rsidRPr="008A2E17" w14:paraId="105B872E"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F37373"/>
            <w:hideMark/>
          </w:tcPr>
          <w:p w14:paraId="50B296C8"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Triggers </w:t>
            </w:r>
          </w:p>
        </w:tc>
        <w:tc>
          <w:tcPr>
            <w:tcW w:w="6044" w:type="dxa"/>
            <w:tcBorders>
              <w:top w:val="single" w:sz="4" w:space="0" w:color="auto"/>
              <w:left w:val="single" w:sz="4" w:space="0" w:color="auto"/>
              <w:bottom w:val="single" w:sz="4" w:space="0" w:color="auto"/>
              <w:right w:val="single" w:sz="4" w:space="0" w:color="auto"/>
            </w:tcBorders>
          </w:tcPr>
          <w:p w14:paraId="72D5D50F" w14:textId="7CCB5B57" w:rsidR="008A2E17" w:rsidRPr="008A2E17" w:rsidRDefault="008A2E17" w:rsidP="004836B5">
            <w:pPr>
              <w:spacing w:after="0" w:line="240" w:lineRule="auto"/>
              <w:ind w:left="1080"/>
              <w:textAlignment w:val="baseline"/>
              <w:rPr>
                <w:rFonts w:eastAsia="Times New Roman" w:cstheme="minorHAnsi"/>
                <w:sz w:val="24"/>
                <w:szCs w:val="24"/>
                <w:lang w:eastAsia="en-GB"/>
              </w:rPr>
            </w:pPr>
          </w:p>
        </w:tc>
      </w:tr>
      <w:tr w:rsidR="008A2E17" w:rsidRPr="008A2E17" w14:paraId="1ED3EEDC"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99FFCC"/>
            <w:hideMark/>
          </w:tcPr>
          <w:p w14:paraId="225DA463"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Hopes, dreams and aspirations for the future </w:t>
            </w:r>
          </w:p>
        </w:tc>
        <w:tc>
          <w:tcPr>
            <w:tcW w:w="6044" w:type="dxa"/>
            <w:tcBorders>
              <w:top w:val="single" w:sz="4" w:space="0" w:color="auto"/>
              <w:left w:val="single" w:sz="4" w:space="0" w:color="auto"/>
              <w:bottom w:val="single" w:sz="4" w:space="0" w:color="auto"/>
              <w:right w:val="single" w:sz="4" w:space="0" w:color="auto"/>
            </w:tcBorders>
          </w:tcPr>
          <w:p w14:paraId="080ABBD1" w14:textId="3DB36BB5" w:rsidR="008A2E17" w:rsidRPr="008A2E17" w:rsidRDefault="008A2E17" w:rsidP="004836B5">
            <w:pPr>
              <w:spacing w:after="0" w:line="240" w:lineRule="auto"/>
              <w:ind w:left="1080"/>
              <w:textAlignment w:val="baseline"/>
              <w:rPr>
                <w:rFonts w:eastAsia="Times New Roman" w:cstheme="minorHAnsi"/>
                <w:sz w:val="24"/>
                <w:szCs w:val="24"/>
                <w:lang w:eastAsia="en-GB"/>
              </w:rPr>
            </w:pPr>
          </w:p>
        </w:tc>
      </w:tr>
      <w:tr w:rsidR="008A2E17" w:rsidRPr="008A2E17" w14:paraId="1096067D"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FF99CC"/>
            <w:hideMark/>
          </w:tcPr>
          <w:p w14:paraId="437F2EA9"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Independent skills (travel, self-care, shopping and access to community) </w:t>
            </w:r>
          </w:p>
        </w:tc>
        <w:tc>
          <w:tcPr>
            <w:tcW w:w="6044" w:type="dxa"/>
            <w:tcBorders>
              <w:top w:val="single" w:sz="4" w:space="0" w:color="auto"/>
              <w:left w:val="single" w:sz="4" w:space="0" w:color="auto"/>
              <w:bottom w:val="single" w:sz="4" w:space="0" w:color="auto"/>
              <w:right w:val="single" w:sz="4" w:space="0" w:color="auto"/>
            </w:tcBorders>
          </w:tcPr>
          <w:p w14:paraId="58174A9B" w14:textId="4D587020" w:rsidR="008A2E17" w:rsidRPr="008A2E17" w:rsidRDefault="008A2E17" w:rsidP="004836B5">
            <w:pPr>
              <w:spacing w:after="0" w:line="240" w:lineRule="auto"/>
              <w:ind w:left="1080"/>
              <w:textAlignment w:val="baseline"/>
              <w:rPr>
                <w:rFonts w:eastAsia="Times New Roman" w:cstheme="minorHAnsi"/>
                <w:sz w:val="24"/>
                <w:szCs w:val="24"/>
                <w:lang w:eastAsia="en-GB"/>
              </w:rPr>
            </w:pPr>
          </w:p>
        </w:tc>
      </w:tr>
      <w:tr w:rsidR="008A2E17" w:rsidRPr="008A2E17" w14:paraId="061EE330"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FFCC66"/>
            <w:hideMark/>
          </w:tcPr>
          <w:p w14:paraId="668390BF"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Teaching and learning (rates of progress, likes/ dislikes, effective strategies) </w:t>
            </w:r>
          </w:p>
        </w:tc>
        <w:tc>
          <w:tcPr>
            <w:tcW w:w="6044" w:type="dxa"/>
            <w:tcBorders>
              <w:top w:val="single" w:sz="4" w:space="0" w:color="auto"/>
              <w:left w:val="single" w:sz="4" w:space="0" w:color="auto"/>
              <w:bottom w:val="single" w:sz="4" w:space="0" w:color="auto"/>
              <w:right w:val="single" w:sz="4" w:space="0" w:color="auto"/>
            </w:tcBorders>
            <w:hideMark/>
          </w:tcPr>
          <w:p w14:paraId="6054D716" w14:textId="268F8C19" w:rsidR="008A2E17" w:rsidRPr="008A2E17" w:rsidRDefault="008A2E17" w:rsidP="004836B5">
            <w:pPr>
              <w:spacing w:after="0" w:line="240" w:lineRule="auto"/>
              <w:textAlignment w:val="baseline"/>
              <w:rPr>
                <w:rFonts w:eastAsia="Times New Roman" w:cstheme="minorHAnsi"/>
                <w:sz w:val="24"/>
                <w:szCs w:val="24"/>
                <w:lang w:eastAsia="en-GB"/>
              </w:rPr>
            </w:pPr>
          </w:p>
          <w:p w14:paraId="31CC4FD1" w14:textId="77777777" w:rsidR="008A2E17" w:rsidRPr="008A2E17" w:rsidRDefault="008A2E17" w:rsidP="004836B5">
            <w:pPr>
              <w:spacing w:after="0" w:line="240" w:lineRule="auto"/>
              <w:ind w:left="1080"/>
              <w:textAlignment w:val="baseline"/>
              <w:rPr>
                <w:rFonts w:eastAsia="Times New Roman" w:cstheme="minorHAnsi"/>
                <w:sz w:val="24"/>
                <w:szCs w:val="24"/>
                <w:lang w:eastAsia="en-GB"/>
              </w:rPr>
            </w:pPr>
            <w:r w:rsidRPr="008A2E17">
              <w:rPr>
                <w:rFonts w:eastAsia="Times New Roman" w:cstheme="minorHAnsi"/>
                <w:sz w:val="24"/>
                <w:szCs w:val="24"/>
                <w:lang w:eastAsia="en-GB"/>
              </w:rPr>
              <w:t> </w:t>
            </w:r>
          </w:p>
        </w:tc>
      </w:tr>
      <w:tr w:rsidR="008A2E17" w:rsidRPr="008A2E17" w14:paraId="2CBAAB7C"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CC99FF"/>
            <w:hideMark/>
          </w:tcPr>
          <w:p w14:paraId="69FE6F3E"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Intervention </w:t>
            </w:r>
          </w:p>
        </w:tc>
        <w:tc>
          <w:tcPr>
            <w:tcW w:w="6044" w:type="dxa"/>
            <w:tcBorders>
              <w:top w:val="single" w:sz="4" w:space="0" w:color="auto"/>
              <w:left w:val="single" w:sz="4" w:space="0" w:color="auto"/>
              <w:bottom w:val="single" w:sz="4" w:space="0" w:color="auto"/>
              <w:right w:val="single" w:sz="4" w:space="0" w:color="auto"/>
            </w:tcBorders>
            <w:hideMark/>
          </w:tcPr>
          <w:p w14:paraId="60FE9050" w14:textId="23E3D643" w:rsidR="008A2E17" w:rsidRPr="008A2E17" w:rsidRDefault="008A2E17" w:rsidP="004836B5">
            <w:pPr>
              <w:spacing w:after="0" w:line="240" w:lineRule="auto"/>
              <w:textAlignment w:val="baseline"/>
              <w:rPr>
                <w:rFonts w:eastAsia="Times New Roman" w:cstheme="minorHAnsi"/>
                <w:sz w:val="24"/>
                <w:szCs w:val="24"/>
                <w:lang w:eastAsia="en-GB"/>
              </w:rPr>
            </w:pPr>
          </w:p>
          <w:p w14:paraId="20F33165" w14:textId="6BFE70CC" w:rsidR="008A2E17" w:rsidRPr="008A2E17" w:rsidRDefault="008A2E17" w:rsidP="004836B5">
            <w:pPr>
              <w:spacing w:after="0" w:line="240" w:lineRule="auto"/>
              <w:ind w:left="1080"/>
              <w:textAlignment w:val="baseline"/>
              <w:rPr>
                <w:rFonts w:eastAsia="Times New Roman" w:cstheme="minorHAnsi"/>
                <w:sz w:val="24"/>
                <w:szCs w:val="24"/>
                <w:lang w:eastAsia="en-GB"/>
              </w:rPr>
            </w:pPr>
          </w:p>
        </w:tc>
      </w:tr>
      <w:tr w:rsidR="008A2E17" w:rsidRPr="008A2E17" w14:paraId="1EF733C4" w14:textId="77777777" w:rsidTr="004836B5">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70A9E0"/>
            <w:hideMark/>
          </w:tcPr>
          <w:p w14:paraId="10518BF1" w14:textId="77777777" w:rsidR="008A2E17" w:rsidRPr="008A2E17" w:rsidRDefault="008A2E17" w:rsidP="008A2E17">
            <w:pPr>
              <w:spacing w:after="0" w:line="240" w:lineRule="auto"/>
              <w:textAlignment w:val="baseline"/>
              <w:rPr>
                <w:rFonts w:eastAsia="Times New Roman" w:cstheme="minorHAnsi"/>
                <w:sz w:val="24"/>
                <w:szCs w:val="24"/>
                <w:lang w:eastAsia="en-GB"/>
              </w:rPr>
            </w:pPr>
            <w:r w:rsidRPr="008A2E17">
              <w:rPr>
                <w:rFonts w:eastAsia="Times New Roman" w:cstheme="minorHAnsi"/>
                <w:sz w:val="24"/>
                <w:szCs w:val="24"/>
                <w:lang w:eastAsia="en-GB"/>
              </w:rPr>
              <w:t>Medication </w:t>
            </w:r>
          </w:p>
        </w:tc>
        <w:tc>
          <w:tcPr>
            <w:tcW w:w="6044" w:type="dxa"/>
            <w:tcBorders>
              <w:top w:val="single" w:sz="4" w:space="0" w:color="auto"/>
              <w:left w:val="single" w:sz="4" w:space="0" w:color="auto"/>
              <w:bottom w:val="single" w:sz="4" w:space="0" w:color="auto"/>
              <w:right w:val="single" w:sz="4" w:space="0" w:color="auto"/>
            </w:tcBorders>
            <w:hideMark/>
          </w:tcPr>
          <w:p w14:paraId="73D3C9F2" w14:textId="0F8773EA" w:rsidR="008A2E17" w:rsidRPr="008A2E17" w:rsidRDefault="008A2E17" w:rsidP="004836B5">
            <w:pPr>
              <w:spacing w:after="0" w:line="240" w:lineRule="auto"/>
              <w:textAlignment w:val="baseline"/>
              <w:rPr>
                <w:rFonts w:eastAsia="Times New Roman" w:cstheme="minorHAnsi"/>
                <w:sz w:val="24"/>
                <w:szCs w:val="24"/>
                <w:lang w:eastAsia="en-GB"/>
              </w:rPr>
            </w:pPr>
          </w:p>
        </w:tc>
      </w:tr>
    </w:tbl>
    <w:p w14:paraId="0C899A95"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15FBF855" w14:textId="77777777" w:rsidR="008A2E17" w:rsidRPr="008A2E17" w:rsidRDefault="008A2E17" w:rsidP="008A2E17">
      <w:pPr>
        <w:spacing w:after="0" w:line="240" w:lineRule="auto"/>
        <w:textAlignment w:val="baseline"/>
        <w:rPr>
          <w:rFonts w:eastAsia="Times New Roman" w:cstheme="minorHAnsi"/>
          <w:sz w:val="18"/>
          <w:szCs w:val="18"/>
          <w:lang w:eastAsia="en-GB"/>
        </w:rPr>
      </w:pPr>
      <w:r w:rsidRPr="008A2E17">
        <w:rPr>
          <w:rFonts w:eastAsia="Times New Roman" w:cstheme="minorHAnsi"/>
          <w:lang w:eastAsia="en-GB"/>
        </w:rPr>
        <w:t> </w:t>
      </w:r>
    </w:p>
    <w:p w14:paraId="66B6C8C3" w14:textId="518D55D9" w:rsidR="00A30B59" w:rsidRPr="004836B5" w:rsidRDefault="00A30B59" w:rsidP="004836B5">
      <w:pPr>
        <w:spacing w:after="240" w:line="276" w:lineRule="auto"/>
        <w:rPr>
          <w:rFonts w:cstheme="minorHAnsi"/>
          <w:b/>
          <w:sz w:val="28"/>
          <w:szCs w:val="28"/>
          <w:lang w:eastAsia="en-GB"/>
        </w:rPr>
      </w:pPr>
    </w:p>
    <w:p w14:paraId="15BCCC34" w14:textId="77777777" w:rsidR="00D36DBD" w:rsidRPr="004836B5" w:rsidRDefault="00D36DBD" w:rsidP="00404367">
      <w:pPr>
        <w:rPr>
          <w:rFonts w:cstheme="minorHAnsi"/>
          <w:b/>
          <w:bCs/>
          <w:sz w:val="24"/>
          <w:szCs w:val="24"/>
        </w:rPr>
      </w:pPr>
    </w:p>
    <w:p w14:paraId="4A05E304" w14:textId="77777777" w:rsidR="000F26B5" w:rsidRDefault="000F26B5" w:rsidP="00404367">
      <w:pPr>
        <w:rPr>
          <w:rFonts w:cstheme="minorHAnsi"/>
          <w:b/>
          <w:bCs/>
          <w:sz w:val="24"/>
          <w:szCs w:val="24"/>
        </w:rPr>
      </w:pPr>
    </w:p>
    <w:p w14:paraId="56C89F64" w14:textId="77777777" w:rsidR="008B4DA7" w:rsidRDefault="008B4DA7" w:rsidP="00404367">
      <w:pPr>
        <w:rPr>
          <w:rFonts w:cstheme="minorHAnsi"/>
          <w:b/>
          <w:bCs/>
          <w:sz w:val="24"/>
          <w:szCs w:val="24"/>
        </w:rPr>
      </w:pPr>
    </w:p>
    <w:p w14:paraId="55FBAF8F" w14:textId="77777777" w:rsidR="008B4DA7" w:rsidRDefault="008B4DA7" w:rsidP="008B4DA7">
      <w:pPr>
        <w:rPr>
          <w:rFonts w:ascii="Calibri" w:hAnsi="Calibri" w:cs="Calibri"/>
          <w:b/>
          <w:bCs/>
          <w:sz w:val="28"/>
          <w:szCs w:val="28"/>
        </w:rPr>
      </w:pPr>
    </w:p>
    <w:p w14:paraId="721D7BDC" w14:textId="77777777" w:rsidR="008B4DA7" w:rsidRDefault="008B4DA7" w:rsidP="008B4DA7">
      <w:pPr>
        <w:rPr>
          <w:rFonts w:ascii="Calibri" w:hAnsi="Calibri" w:cs="Calibri"/>
          <w:b/>
          <w:bCs/>
          <w:sz w:val="28"/>
          <w:szCs w:val="28"/>
        </w:rPr>
      </w:pPr>
    </w:p>
    <w:p w14:paraId="6FB7464D" w14:textId="77777777" w:rsidR="008B4DA7" w:rsidRDefault="008B4DA7" w:rsidP="008B4DA7">
      <w:pPr>
        <w:rPr>
          <w:rFonts w:ascii="Calibri" w:hAnsi="Calibri" w:cs="Calibri"/>
          <w:b/>
          <w:bCs/>
          <w:sz w:val="28"/>
          <w:szCs w:val="28"/>
        </w:rPr>
      </w:pPr>
    </w:p>
    <w:p w14:paraId="53E8CC4E" w14:textId="77777777" w:rsidR="008B4DA7" w:rsidRDefault="008B4DA7" w:rsidP="008B4DA7">
      <w:pPr>
        <w:rPr>
          <w:rFonts w:ascii="Calibri" w:hAnsi="Calibri" w:cs="Calibri"/>
          <w:b/>
          <w:bCs/>
          <w:sz w:val="28"/>
          <w:szCs w:val="28"/>
        </w:rPr>
      </w:pPr>
    </w:p>
    <w:p w14:paraId="0D4AED99" w14:textId="77777777" w:rsidR="008B4DA7" w:rsidRDefault="008B4DA7" w:rsidP="008B4DA7">
      <w:pPr>
        <w:rPr>
          <w:rFonts w:ascii="Calibri" w:hAnsi="Calibri" w:cs="Calibri"/>
          <w:b/>
          <w:bCs/>
          <w:sz w:val="28"/>
          <w:szCs w:val="28"/>
        </w:rPr>
      </w:pPr>
    </w:p>
    <w:p w14:paraId="56B06C3B" w14:textId="77777777" w:rsidR="008B4DA7" w:rsidRDefault="008B4DA7" w:rsidP="008B4DA7">
      <w:pPr>
        <w:rPr>
          <w:rFonts w:ascii="Calibri" w:hAnsi="Calibri" w:cs="Calibri"/>
          <w:b/>
          <w:bCs/>
          <w:sz w:val="28"/>
          <w:szCs w:val="28"/>
        </w:rPr>
      </w:pPr>
    </w:p>
    <w:p w14:paraId="0E5A09C9" w14:textId="77777777" w:rsidR="008B4DA7" w:rsidRDefault="008B4DA7" w:rsidP="008B4DA7">
      <w:pPr>
        <w:rPr>
          <w:rFonts w:ascii="Calibri" w:hAnsi="Calibri" w:cs="Calibri"/>
          <w:b/>
          <w:bCs/>
          <w:sz w:val="28"/>
          <w:szCs w:val="28"/>
        </w:rPr>
      </w:pPr>
    </w:p>
    <w:p w14:paraId="4B667B55" w14:textId="77777777" w:rsidR="008B4DA7" w:rsidRDefault="008B4DA7" w:rsidP="008B4DA7">
      <w:pPr>
        <w:rPr>
          <w:rFonts w:ascii="Calibri" w:hAnsi="Calibri" w:cs="Calibri"/>
          <w:b/>
          <w:bCs/>
          <w:sz w:val="28"/>
          <w:szCs w:val="28"/>
        </w:rPr>
      </w:pPr>
    </w:p>
    <w:p w14:paraId="226D4424" w14:textId="4C07B374" w:rsidR="008B4DA7" w:rsidRPr="008B4DA7" w:rsidRDefault="008B4DA7" w:rsidP="008B4DA7">
      <w:pPr>
        <w:rPr>
          <w:rFonts w:ascii="Calibri" w:hAnsi="Calibri" w:cs="Calibri"/>
          <w:b/>
          <w:bCs/>
          <w:sz w:val="28"/>
          <w:szCs w:val="28"/>
        </w:rPr>
      </w:pPr>
      <w:r w:rsidRPr="008B4DA7">
        <w:rPr>
          <w:rFonts w:ascii="Calibri" w:hAnsi="Calibri" w:cs="Calibri"/>
          <w:b/>
          <w:bCs/>
          <w:sz w:val="28"/>
          <w:szCs w:val="28"/>
        </w:rPr>
        <w:lastRenderedPageBreak/>
        <w:t xml:space="preserve">Appendix </w:t>
      </w:r>
      <w:r>
        <w:rPr>
          <w:rFonts w:ascii="Calibri" w:hAnsi="Calibri" w:cs="Calibri"/>
          <w:b/>
          <w:bCs/>
          <w:sz w:val="28"/>
          <w:szCs w:val="28"/>
        </w:rPr>
        <w:t>E</w:t>
      </w:r>
      <w:r w:rsidRPr="008B4DA7">
        <w:rPr>
          <w:rFonts w:ascii="Calibri" w:hAnsi="Calibri" w:cs="Calibri"/>
          <w:b/>
          <w:bCs/>
          <w:sz w:val="28"/>
          <w:szCs w:val="28"/>
        </w:rPr>
        <w:t>: Graduated Approach to Supporting Pupils (Assess, Plan, Do, Review)</w:t>
      </w:r>
    </w:p>
    <w:p w14:paraId="54DBE4FB"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Overview</w:t>
      </w:r>
    </w:p>
    <w:p w14:paraId="12EC4B1A" w14:textId="0383A8B1" w:rsidR="008B4DA7" w:rsidRPr="008B4DA7" w:rsidRDefault="008B4DA7" w:rsidP="008B4DA7">
      <w:pPr>
        <w:rPr>
          <w:rFonts w:ascii="Calibri" w:hAnsi="Calibri" w:cs="Calibri"/>
          <w:sz w:val="24"/>
          <w:szCs w:val="24"/>
        </w:rPr>
      </w:pPr>
      <w:r w:rsidRPr="008B4DA7">
        <w:rPr>
          <w:rFonts w:ascii="Calibri" w:hAnsi="Calibri" w:cs="Calibri"/>
          <w:sz w:val="24"/>
          <w:szCs w:val="24"/>
        </w:rPr>
        <w:t xml:space="preserve">This appendix outlines the graduated approach recommended by the </w:t>
      </w:r>
      <w:r w:rsidR="000A70B2">
        <w:rPr>
          <w:rFonts w:ascii="Calibri" w:hAnsi="Calibri" w:cs="Calibri"/>
          <w:sz w:val="24"/>
          <w:szCs w:val="24"/>
        </w:rPr>
        <w:t xml:space="preserve">Education Endowment </w:t>
      </w:r>
      <w:r w:rsidR="00826659">
        <w:rPr>
          <w:rFonts w:ascii="Calibri" w:hAnsi="Calibri" w:cs="Calibri"/>
          <w:sz w:val="24"/>
          <w:szCs w:val="24"/>
        </w:rPr>
        <w:t>Framework (</w:t>
      </w:r>
      <w:r w:rsidRPr="008B4DA7">
        <w:rPr>
          <w:rFonts w:ascii="Calibri" w:hAnsi="Calibri" w:cs="Calibri"/>
          <w:sz w:val="24"/>
          <w:szCs w:val="24"/>
        </w:rPr>
        <w:t>EEF</w:t>
      </w:r>
      <w:r w:rsidR="00826659">
        <w:rPr>
          <w:rFonts w:ascii="Calibri" w:hAnsi="Calibri" w:cs="Calibri"/>
          <w:sz w:val="24"/>
          <w:szCs w:val="24"/>
        </w:rPr>
        <w:t>)</w:t>
      </w:r>
      <w:r w:rsidRPr="008B4DA7">
        <w:rPr>
          <w:rFonts w:ascii="Calibri" w:hAnsi="Calibri" w:cs="Calibri"/>
          <w:sz w:val="24"/>
          <w:szCs w:val="24"/>
        </w:rPr>
        <w:t xml:space="preserve"> for supporting pupils with SEND and complex needs, ensuring ongoing, holistic understanding and responsive teaching.</w:t>
      </w:r>
    </w:p>
    <w:p w14:paraId="0E09D6BA"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1. Assess</w:t>
      </w:r>
    </w:p>
    <w:p w14:paraId="2A7F4C7A" w14:textId="77777777" w:rsidR="008B4DA7" w:rsidRPr="008B4DA7" w:rsidRDefault="008B4DA7" w:rsidP="00826659">
      <w:pPr>
        <w:numPr>
          <w:ilvl w:val="0"/>
          <w:numId w:val="45"/>
        </w:numPr>
        <w:spacing w:after="0" w:line="278" w:lineRule="auto"/>
        <w:rPr>
          <w:rFonts w:ascii="Calibri" w:hAnsi="Calibri" w:cs="Calibri"/>
          <w:sz w:val="24"/>
          <w:szCs w:val="24"/>
        </w:rPr>
      </w:pPr>
      <w:r w:rsidRPr="008B4DA7">
        <w:rPr>
          <w:rFonts w:ascii="Calibri" w:hAnsi="Calibri" w:cs="Calibri"/>
          <w:sz w:val="24"/>
          <w:szCs w:val="24"/>
        </w:rPr>
        <w:t>Conduct regular, purposeful assessments of the pupil’s learning and behavioural needs.</w:t>
      </w:r>
    </w:p>
    <w:p w14:paraId="70A5B2EB" w14:textId="77777777" w:rsidR="008B4DA7" w:rsidRPr="008B4DA7" w:rsidRDefault="008B4DA7" w:rsidP="00826659">
      <w:pPr>
        <w:numPr>
          <w:ilvl w:val="0"/>
          <w:numId w:val="45"/>
        </w:numPr>
        <w:spacing w:after="0" w:line="278" w:lineRule="auto"/>
        <w:rPr>
          <w:rFonts w:ascii="Calibri" w:hAnsi="Calibri" w:cs="Calibri"/>
          <w:sz w:val="24"/>
          <w:szCs w:val="24"/>
        </w:rPr>
      </w:pPr>
      <w:r w:rsidRPr="008B4DA7">
        <w:rPr>
          <w:rFonts w:ascii="Calibri" w:hAnsi="Calibri" w:cs="Calibri"/>
          <w:sz w:val="24"/>
          <w:szCs w:val="24"/>
        </w:rPr>
        <w:t>Gather information from multiple sources including pupil voice, parents/carers, specialist professionals, and school staff.</w:t>
      </w:r>
    </w:p>
    <w:p w14:paraId="1FCDCFF8" w14:textId="77777777" w:rsidR="008B4DA7" w:rsidRDefault="008B4DA7" w:rsidP="00826659">
      <w:pPr>
        <w:numPr>
          <w:ilvl w:val="0"/>
          <w:numId w:val="45"/>
        </w:numPr>
        <w:spacing w:after="0" w:line="278" w:lineRule="auto"/>
        <w:rPr>
          <w:rFonts w:ascii="Calibri" w:hAnsi="Calibri" w:cs="Calibri"/>
          <w:sz w:val="24"/>
          <w:szCs w:val="24"/>
        </w:rPr>
      </w:pPr>
      <w:r w:rsidRPr="008B4DA7">
        <w:rPr>
          <w:rFonts w:ascii="Calibri" w:hAnsi="Calibri" w:cs="Calibri"/>
          <w:sz w:val="24"/>
          <w:szCs w:val="24"/>
        </w:rPr>
        <w:t>Use a variety of assessment tools appropriate to the pupil’s needs.</w:t>
      </w:r>
    </w:p>
    <w:p w14:paraId="7CC42161" w14:textId="77777777" w:rsidR="00826659" w:rsidRPr="008B4DA7" w:rsidRDefault="00826659" w:rsidP="00826659">
      <w:pPr>
        <w:spacing w:after="0" w:line="278" w:lineRule="auto"/>
        <w:ind w:left="720"/>
        <w:rPr>
          <w:rFonts w:ascii="Calibri" w:hAnsi="Calibri" w:cs="Calibri"/>
          <w:sz w:val="24"/>
          <w:szCs w:val="24"/>
        </w:rPr>
      </w:pPr>
    </w:p>
    <w:p w14:paraId="35B01477"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2. Plan</w:t>
      </w:r>
    </w:p>
    <w:p w14:paraId="3F0DFBFD" w14:textId="77777777" w:rsidR="008B4DA7" w:rsidRPr="008B4DA7" w:rsidRDefault="008B4DA7" w:rsidP="00826659">
      <w:pPr>
        <w:numPr>
          <w:ilvl w:val="0"/>
          <w:numId w:val="46"/>
        </w:numPr>
        <w:spacing w:after="0" w:line="278" w:lineRule="auto"/>
        <w:rPr>
          <w:rFonts w:ascii="Calibri" w:hAnsi="Calibri" w:cs="Calibri"/>
          <w:sz w:val="24"/>
          <w:szCs w:val="24"/>
        </w:rPr>
      </w:pPr>
      <w:r w:rsidRPr="008B4DA7">
        <w:rPr>
          <w:rFonts w:ascii="Calibri" w:hAnsi="Calibri" w:cs="Calibri"/>
          <w:sz w:val="24"/>
          <w:szCs w:val="24"/>
        </w:rPr>
        <w:t>Develop personalised plans based on assessment data, setting clear, measurable objectives.</w:t>
      </w:r>
    </w:p>
    <w:p w14:paraId="1688DBD3" w14:textId="77777777" w:rsidR="008B4DA7" w:rsidRPr="008B4DA7" w:rsidRDefault="008B4DA7" w:rsidP="00826659">
      <w:pPr>
        <w:numPr>
          <w:ilvl w:val="0"/>
          <w:numId w:val="46"/>
        </w:numPr>
        <w:spacing w:after="0" w:line="278" w:lineRule="auto"/>
        <w:rPr>
          <w:rFonts w:ascii="Calibri" w:hAnsi="Calibri" w:cs="Calibri"/>
          <w:sz w:val="24"/>
          <w:szCs w:val="24"/>
        </w:rPr>
      </w:pPr>
      <w:r w:rsidRPr="008B4DA7">
        <w:rPr>
          <w:rFonts w:ascii="Calibri" w:hAnsi="Calibri" w:cs="Calibri"/>
          <w:sz w:val="24"/>
          <w:szCs w:val="24"/>
        </w:rPr>
        <w:t>Plans should include teaching strategies, support arrangements, and any necessary adaptations.</w:t>
      </w:r>
    </w:p>
    <w:p w14:paraId="1B65E900" w14:textId="77777777" w:rsidR="008B4DA7" w:rsidRDefault="008B4DA7" w:rsidP="00826659">
      <w:pPr>
        <w:numPr>
          <w:ilvl w:val="0"/>
          <w:numId w:val="46"/>
        </w:numPr>
        <w:spacing w:after="0" w:line="278" w:lineRule="auto"/>
        <w:rPr>
          <w:rFonts w:ascii="Calibri" w:hAnsi="Calibri" w:cs="Calibri"/>
          <w:sz w:val="24"/>
          <w:szCs w:val="24"/>
        </w:rPr>
      </w:pPr>
      <w:r w:rsidRPr="008B4DA7">
        <w:rPr>
          <w:rFonts w:ascii="Calibri" w:hAnsi="Calibri" w:cs="Calibri"/>
          <w:sz w:val="24"/>
          <w:szCs w:val="24"/>
        </w:rPr>
        <w:t>Involve pupils and parents/carers in planning.</w:t>
      </w:r>
    </w:p>
    <w:p w14:paraId="6D451DFC" w14:textId="77777777" w:rsidR="00826659" w:rsidRPr="008B4DA7" w:rsidRDefault="00826659" w:rsidP="00826659">
      <w:pPr>
        <w:spacing w:after="0" w:line="278" w:lineRule="auto"/>
        <w:ind w:left="720"/>
        <w:rPr>
          <w:rFonts w:ascii="Calibri" w:hAnsi="Calibri" w:cs="Calibri"/>
          <w:sz w:val="24"/>
          <w:szCs w:val="24"/>
        </w:rPr>
      </w:pPr>
    </w:p>
    <w:p w14:paraId="2FA85315"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3. Do</w:t>
      </w:r>
    </w:p>
    <w:p w14:paraId="67881B4D" w14:textId="77777777" w:rsidR="008B4DA7" w:rsidRPr="008B4DA7" w:rsidRDefault="008B4DA7" w:rsidP="00826659">
      <w:pPr>
        <w:numPr>
          <w:ilvl w:val="0"/>
          <w:numId w:val="47"/>
        </w:numPr>
        <w:spacing w:after="0" w:line="278" w:lineRule="auto"/>
        <w:rPr>
          <w:rFonts w:ascii="Calibri" w:hAnsi="Calibri" w:cs="Calibri"/>
          <w:sz w:val="24"/>
          <w:szCs w:val="24"/>
        </w:rPr>
      </w:pPr>
      <w:r w:rsidRPr="008B4DA7">
        <w:rPr>
          <w:rFonts w:ascii="Calibri" w:hAnsi="Calibri" w:cs="Calibri"/>
          <w:sz w:val="24"/>
          <w:szCs w:val="24"/>
        </w:rPr>
        <w:t>Implement the plan consistently, ensuring staff are informed and trained as needed.</w:t>
      </w:r>
    </w:p>
    <w:p w14:paraId="6B8C4E88" w14:textId="77777777" w:rsidR="008B4DA7" w:rsidRDefault="008B4DA7" w:rsidP="00826659">
      <w:pPr>
        <w:numPr>
          <w:ilvl w:val="0"/>
          <w:numId w:val="47"/>
        </w:numPr>
        <w:spacing w:after="0" w:line="278" w:lineRule="auto"/>
        <w:rPr>
          <w:rFonts w:ascii="Calibri" w:hAnsi="Calibri" w:cs="Calibri"/>
          <w:sz w:val="24"/>
          <w:szCs w:val="24"/>
        </w:rPr>
      </w:pPr>
      <w:r w:rsidRPr="008B4DA7">
        <w:rPr>
          <w:rFonts w:ascii="Calibri" w:hAnsi="Calibri" w:cs="Calibri"/>
          <w:sz w:val="24"/>
          <w:szCs w:val="24"/>
        </w:rPr>
        <w:t>Use flexible and adaptive teaching approaches to meet the pupil’s evolving needs.</w:t>
      </w:r>
    </w:p>
    <w:p w14:paraId="75A7480E" w14:textId="77777777" w:rsidR="00826659" w:rsidRPr="008B4DA7" w:rsidRDefault="00826659" w:rsidP="00826659">
      <w:pPr>
        <w:spacing w:after="0" w:line="278" w:lineRule="auto"/>
        <w:ind w:left="720"/>
        <w:rPr>
          <w:rFonts w:ascii="Calibri" w:hAnsi="Calibri" w:cs="Calibri"/>
          <w:sz w:val="24"/>
          <w:szCs w:val="24"/>
        </w:rPr>
      </w:pPr>
    </w:p>
    <w:p w14:paraId="00ADB763"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4. Review</w:t>
      </w:r>
    </w:p>
    <w:p w14:paraId="23610DBC" w14:textId="77777777" w:rsidR="008B4DA7" w:rsidRPr="008B4DA7" w:rsidRDefault="008B4DA7" w:rsidP="00826659">
      <w:pPr>
        <w:numPr>
          <w:ilvl w:val="0"/>
          <w:numId w:val="48"/>
        </w:numPr>
        <w:spacing w:after="0" w:line="278" w:lineRule="auto"/>
        <w:rPr>
          <w:rFonts w:ascii="Calibri" w:hAnsi="Calibri" w:cs="Calibri"/>
          <w:sz w:val="24"/>
          <w:szCs w:val="24"/>
        </w:rPr>
      </w:pPr>
      <w:r w:rsidRPr="008B4DA7">
        <w:rPr>
          <w:rFonts w:ascii="Calibri" w:hAnsi="Calibri" w:cs="Calibri"/>
          <w:sz w:val="24"/>
          <w:szCs w:val="24"/>
        </w:rPr>
        <w:t>Regularly evaluate the effectiveness of the plan through progress monitoring and feedback.</w:t>
      </w:r>
    </w:p>
    <w:p w14:paraId="5D58A4B0" w14:textId="77777777" w:rsidR="008B4DA7" w:rsidRPr="008B4DA7" w:rsidRDefault="008B4DA7" w:rsidP="00826659">
      <w:pPr>
        <w:numPr>
          <w:ilvl w:val="0"/>
          <w:numId w:val="48"/>
        </w:numPr>
        <w:spacing w:after="0" w:line="278" w:lineRule="auto"/>
        <w:rPr>
          <w:rFonts w:ascii="Calibri" w:hAnsi="Calibri" w:cs="Calibri"/>
          <w:sz w:val="24"/>
          <w:szCs w:val="24"/>
        </w:rPr>
      </w:pPr>
      <w:r w:rsidRPr="008B4DA7">
        <w:rPr>
          <w:rFonts w:ascii="Calibri" w:hAnsi="Calibri" w:cs="Calibri"/>
          <w:sz w:val="24"/>
          <w:szCs w:val="24"/>
        </w:rPr>
        <w:t>Adjust plans based on outcomes and new information.</w:t>
      </w:r>
    </w:p>
    <w:p w14:paraId="2CB2CC8B" w14:textId="77777777" w:rsidR="008B4DA7" w:rsidRPr="008B4DA7" w:rsidRDefault="008B4DA7" w:rsidP="00826659">
      <w:pPr>
        <w:numPr>
          <w:ilvl w:val="0"/>
          <w:numId w:val="48"/>
        </w:numPr>
        <w:spacing w:after="0" w:line="278" w:lineRule="auto"/>
        <w:rPr>
          <w:rFonts w:ascii="Calibri" w:hAnsi="Calibri" w:cs="Calibri"/>
          <w:sz w:val="24"/>
          <w:szCs w:val="24"/>
        </w:rPr>
      </w:pPr>
      <w:r w:rsidRPr="008B4DA7">
        <w:rPr>
          <w:rFonts w:ascii="Calibri" w:hAnsi="Calibri" w:cs="Calibri"/>
          <w:sz w:val="24"/>
          <w:szCs w:val="24"/>
        </w:rPr>
        <w:t>Ensure communication with all stakeholders.</w:t>
      </w:r>
    </w:p>
    <w:p w14:paraId="625DAF22"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br w:type="page"/>
      </w:r>
    </w:p>
    <w:p w14:paraId="3F14A5DC" w14:textId="26546220" w:rsidR="008B4DA7" w:rsidRPr="008232B0" w:rsidRDefault="008B4DA7" w:rsidP="008B4DA7">
      <w:pPr>
        <w:rPr>
          <w:rFonts w:ascii="Calibri" w:hAnsi="Calibri" w:cs="Calibri"/>
          <w:b/>
          <w:bCs/>
          <w:sz w:val="28"/>
          <w:szCs w:val="28"/>
        </w:rPr>
      </w:pPr>
      <w:r w:rsidRPr="008232B0">
        <w:rPr>
          <w:rFonts w:ascii="Calibri" w:hAnsi="Calibri" w:cs="Calibri"/>
          <w:b/>
          <w:bCs/>
          <w:sz w:val="28"/>
          <w:szCs w:val="28"/>
        </w:rPr>
        <w:lastRenderedPageBreak/>
        <w:t xml:space="preserve">Appendix </w:t>
      </w:r>
      <w:r w:rsidR="008138D8">
        <w:rPr>
          <w:rFonts w:ascii="Calibri" w:hAnsi="Calibri" w:cs="Calibri"/>
          <w:b/>
          <w:bCs/>
          <w:sz w:val="28"/>
          <w:szCs w:val="28"/>
        </w:rPr>
        <w:t>F</w:t>
      </w:r>
      <w:r w:rsidRPr="008232B0">
        <w:rPr>
          <w:rFonts w:ascii="Calibri" w:hAnsi="Calibri" w:cs="Calibri"/>
          <w:b/>
          <w:bCs/>
          <w:sz w:val="28"/>
          <w:szCs w:val="28"/>
        </w:rPr>
        <w:t>: Restorative Practice Guidance and Tools</w:t>
      </w:r>
    </w:p>
    <w:p w14:paraId="162BC217"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Purpose</w:t>
      </w:r>
    </w:p>
    <w:p w14:paraId="27C1A5AD" w14:textId="77777777" w:rsidR="008B4DA7" w:rsidRPr="008B4DA7" w:rsidRDefault="008B4DA7" w:rsidP="008B4DA7">
      <w:pPr>
        <w:rPr>
          <w:rFonts w:ascii="Calibri" w:hAnsi="Calibri" w:cs="Calibri"/>
          <w:sz w:val="24"/>
          <w:szCs w:val="24"/>
        </w:rPr>
      </w:pPr>
      <w:r w:rsidRPr="008B4DA7">
        <w:rPr>
          <w:rFonts w:ascii="Calibri" w:hAnsi="Calibri" w:cs="Calibri"/>
          <w:sz w:val="24"/>
          <w:szCs w:val="24"/>
        </w:rPr>
        <w:t>To support staff in implementing restorative approaches that repair harm, rebuild relationships, and promote accountability.</w:t>
      </w:r>
    </w:p>
    <w:p w14:paraId="4AFDB5F7"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1. Principles of Restorative Practice</w:t>
      </w:r>
    </w:p>
    <w:p w14:paraId="023A8F97" w14:textId="77777777" w:rsidR="008B4DA7" w:rsidRPr="008B4DA7" w:rsidRDefault="008B4DA7" w:rsidP="008B4DA7">
      <w:pPr>
        <w:numPr>
          <w:ilvl w:val="0"/>
          <w:numId w:val="49"/>
        </w:numPr>
        <w:spacing w:line="278" w:lineRule="auto"/>
        <w:rPr>
          <w:rFonts w:ascii="Calibri" w:hAnsi="Calibri" w:cs="Calibri"/>
          <w:sz w:val="24"/>
          <w:szCs w:val="24"/>
        </w:rPr>
      </w:pPr>
      <w:r w:rsidRPr="008B4DA7">
        <w:rPr>
          <w:rFonts w:ascii="Calibri" w:hAnsi="Calibri" w:cs="Calibri"/>
          <w:sz w:val="24"/>
          <w:szCs w:val="24"/>
        </w:rPr>
        <w:t>Focus on understanding the impact of behaviour on others.</w:t>
      </w:r>
    </w:p>
    <w:p w14:paraId="1BA33294" w14:textId="77777777" w:rsidR="008B4DA7" w:rsidRPr="008B4DA7" w:rsidRDefault="008B4DA7" w:rsidP="008B4DA7">
      <w:pPr>
        <w:numPr>
          <w:ilvl w:val="0"/>
          <w:numId w:val="49"/>
        </w:numPr>
        <w:spacing w:line="278" w:lineRule="auto"/>
        <w:rPr>
          <w:rFonts w:ascii="Calibri" w:hAnsi="Calibri" w:cs="Calibri"/>
          <w:sz w:val="24"/>
          <w:szCs w:val="24"/>
        </w:rPr>
      </w:pPr>
      <w:r w:rsidRPr="008B4DA7">
        <w:rPr>
          <w:rFonts w:ascii="Calibri" w:hAnsi="Calibri" w:cs="Calibri"/>
          <w:sz w:val="24"/>
          <w:szCs w:val="24"/>
        </w:rPr>
        <w:t>Encourage pupils to take responsibility and make amends.</w:t>
      </w:r>
    </w:p>
    <w:p w14:paraId="5ED81D60" w14:textId="77777777" w:rsidR="008B4DA7" w:rsidRPr="008B4DA7" w:rsidRDefault="008B4DA7" w:rsidP="008B4DA7">
      <w:pPr>
        <w:numPr>
          <w:ilvl w:val="0"/>
          <w:numId w:val="49"/>
        </w:numPr>
        <w:spacing w:line="278" w:lineRule="auto"/>
        <w:rPr>
          <w:rFonts w:ascii="Calibri" w:hAnsi="Calibri" w:cs="Calibri"/>
          <w:sz w:val="24"/>
          <w:szCs w:val="24"/>
        </w:rPr>
      </w:pPr>
      <w:r w:rsidRPr="008B4DA7">
        <w:rPr>
          <w:rFonts w:ascii="Calibri" w:hAnsi="Calibri" w:cs="Calibri"/>
          <w:sz w:val="24"/>
          <w:szCs w:val="24"/>
        </w:rPr>
        <w:t>Promote empathy and positive communication.</w:t>
      </w:r>
    </w:p>
    <w:p w14:paraId="23EBD2E7"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2. Restorative Conversation Structure</w:t>
      </w:r>
    </w:p>
    <w:p w14:paraId="34DBE9B8" w14:textId="77777777" w:rsidR="008232B0" w:rsidRDefault="008B4DA7" w:rsidP="008232B0">
      <w:pPr>
        <w:numPr>
          <w:ilvl w:val="0"/>
          <w:numId w:val="50"/>
        </w:numPr>
        <w:spacing w:line="278" w:lineRule="auto"/>
        <w:rPr>
          <w:rFonts w:ascii="Calibri" w:hAnsi="Calibri" w:cs="Calibri"/>
          <w:sz w:val="24"/>
          <w:szCs w:val="24"/>
        </w:rPr>
      </w:pPr>
      <w:r w:rsidRPr="008B4DA7">
        <w:rPr>
          <w:rFonts w:ascii="Calibri" w:hAnsi="Calibri" w:cs="Calibri"/>
          <w:sz w:val="24"/>
          <w:szCs w:val="24"/>
        </w:rPr>
        <w:t>Opening: Set a calm, respectful tone.</w:t>
      </w:r>
    </w:p>
    <w:p w14:paraId="14C03EDD" w14:textId="77777777" w:rsidR="008232B0" w:rsidRDefault="008B4DA7" w:rsidP="008232B0">
      <w:pPr>
        <w:numPr>
          <w:ilvl w:val="0"/>
          <w:numId w:val="50"/>
        </w:numPr>
        <w:spacing w:line="278" w:lineRule="auto"/>
        <w:rPr>
          <w:rFonts w:ascii="Calibri" w:hAnsi="Calibri" w:cs="Calibri"/>
          <w:sz w:val="24"/>
          <w:szCs w:val="24"/>
        </w:rPr>
      </w:pPr>
      <w:r w:rsidRPr="008232B0">
        <w:rPr>
          <w:rFonts w:ascii="Calibri" w:hAnsi="Calibri" w:cs="Calibri"/>
          <w:sz w:val="24"/>
          <w:szCs w:val="24"/>
        </w:rPr>
        <w:t>Exploration: Ask questions such as:</w:t>
      </w:r>
    </w:p>
    <w:p w14:paraId="734480DD" w14:textId="77777777" w:rsidR="008232B0" w:rsidRDefault="008B4DA7" w:rsidP="008232B0">
      <w:pPr>
        <w:numPr>
          <w:ilvl w:val="0"/>
          <w:numId w:val="50"/>
        </w:numPr>
        <w:tabs>
          <w:tab w:val="clear" w:pos="720"/>
        </w:tabs>
        <w:spacing w:line="278" w:lineRule="auto"/>
        <w:ind w:left="1276" w:hanging="425"/>
        <w:rPr>
          <w:rFonts w:ascii="Calibri" w:hAnsi="Calibri" w:cs="Calibri"/>
          <w:sz w:val="24"/>
          <w:szCs w:val="24"/>
        </w:rPr>
      </w:pPr>
      <w:r w:rsidRPr="008232B0">
        <w:rPr>
          <w:rFonts w:ascii="Calibri" w:hAnsi="Calibri" w:cs="Calibri"/>
          <w:sz w:val="24"/>
          <w:szCs w:val="24"/>
        </w:rPr>
        <w:t>What happened?</w:t>
      </w:r>
    </w:p>
    <w:p w14:paraId="7003E61F" w14:textId="77777777" w:rsidR="008232B0" w:rsidRDefault="008B4DA7" w:rsidP="008232B0">
      <w:pPr>
        <w:numPr>
          <w:ilvl w:val="0"/>
          <w:numId w:val="50"/>
        </w:numPr>
        <w:tabs>
          <w:tab w:val="clear" w:pos="720"/>
        </w:tabs>
        <w:spacing w:line="278" w:lineRule="auto"/>
        <w:ind w:left="1276" w:hanging="425"/>
        <w:rPr>
          <w:rFonts w:ascii="Calibri" w:hAnsi="Calibri" w:cs="Calibri"/>
          <w:sz w:val="24"/>
          <w:szCs w:val="24"/>
        </w:rPr>
      </w:pPr>
      <w:r w:rsidRPr="008232B0">
        <w:rPr>
          <w:rFonts w:ascii="Calibri" w:hAnsi="Calibri" w:cs="Calibri"/>
          <w:sz w:val="24"/>
          <w:szCs w:val="24"/>
        </w:rPr>
        <w:t>What were you thinking/feeling at the time?</w:t>
      </w:r>
    </w:p>
    <w:p w14:paraId="6F8C5EE0" w14:textId="77777777" w:rsidR="008232B0" w:rsidRDefault="008B4DA7" w:rsidP="008232B0">
      <w:pPr>
        <w:numPr>
          <w:ilvl w:val="0"/>
          <w:numId w:val="50"/>
        </w:numPr>
        <w:tabs>
          <w:tab w:val="clear" w:pos="720"/>
        </w:tabs>
        <w:spacing w:line="278" w:lineRule="auto"/>
        <w:ind w:left="1276" w:hanging="425"/>
        <w:rPr>
          <w:rFonts w:ascii="Calibri" w:hAnsi="Calibri" w:cs="Calibri"/>
          <w:sz w:val="24"/>
          <w:szCs w:val="24"/>
        </w:rPr>
      </w:pPr>
      <w:r w:rsidRPr="008232B0">
        <w:rPr>
          <w:rFonts w:ascii="Calibri" w:hAnsi="Calibri" w:cs="Calibri"/>
          <w:sz w:val="24"/>
          <w:szCs w:val="24"/>
        </w:rPr>
        <w:t>Who has been affected and how?</w:t>
      </w:r>
    </w:p>
    <w:p w14:paraId="6C473E9F" w14:textId="741BF4D4" w:rsidR="008B4DA7" w:rsidRPr="008232B0" w:rsidRDefault="008B4DA7" w:rsidP="008232B0">
      <w:pPr>
        <w:numPr>
          <w:ilvl w:val="0"/>
          <w:numId w:val="50"/>
        </w:numPr>
        <w:tabs>
          <w:tab w:val="clear" w:pos="720"/>
        </w:tabs>
        <w:spacing w:line="278" w:lineRule="auto"/>
        <w:ind w:left="1276" w:hanging="425"/>
        <w:rPr>
          <w:rFonts w:ascii="Calibri" w:hAnsi="Calibri" w:cs="Calibri"/>
          <w:sz w:val="24"/>
          <w:szCs w:val="24"/>
        </w:rPr>
      </w:pPr>
      <w:r w:rsidRPr="008232B0">
        <w:rPr>
          <w:rFonts w:ascii="Calibri" w:hAnsi="Calibri" w:cs="Calibri"/>
          <w:sz w:val="24"/>
          <w:szCs w:val="24"/>
        </w:rPr>
        <w:t>What needs to happen to make things right?</w:t>
      </w:r>
    </w:p>
    <w:p w14:paraId="043A4C1B" w14:textId="77777777" w:rsidR="008B4DA7" w:rsidRPr="008B4DA7" w:rsidRDefault="008B4DA7" w:rsidP="008B4DA7">
      <w:pPr>
        <w:numPr>
          <w:ilvl w:val="0"/>
          <w:numId w:val="50"/>
        </w:numPr>
        <w:spacing w:line="278" w:lineRule="auto"/>
        <w:rPr>
          <w:rFonts w:ascii="Calibri" w:hAnsi="Calibri" w:cs="Calibri"/>
          <w:sz w:val="24"/>
          <w:szCs w:val="24"/>
        </w:rPr>
      </w:pPr>
      <w:r w:rsidRPr="008B4DA7">
        <w:rPr>
          <w:rFonts w:ascii="Calibri" w:hAnsi="Calibri" w:cs="Calibri"/>
          <w:sz w:val="24"/>
          <w:szCs w:val="24"/>
        </w:rPr>
        <w:t>Agreement: Agree on actions to repair harm and prevent recurrence.</w:t>
      </w:r>
    </w:p>
    <w:p w14:paraId="4B86627A" w14:textId="77777777" w:rsidR="008B4DA7" w:rsidRPr="008B4DA7" w:rsidRDefault="008B4DA7" w:rsidP="008B4DA7">
      <w:pPr>
        <w:numPr>
          <w:ilvl w:val="0"/>
          <w:numId w:val="50"/>
        </w:numPr>
        <w:spacing w:line="278" w:lineRule="auto"/>
        <w:rPr>
          <w:rFonts w:ascii="Calibri" w:hAnsi="Calibri" w:cs="Calibri"/>
          <w:sz w:val="24"/>
          <w:szCs w:val="24"/>
        </w:rPr>
      </w:pPr>
      <w:r w:rsidRPr="008B4DA7">
        <w:rPr>
          <w:rFonts w:ascii="Calibri" w:hAnsi="Calibri" w:cs="Calibri"/>
          <w:sz w:val="24"/>
          <w:szCs w:val="24"/>
        </w:rPr>
        <w:t>Closure: End positively, affirming commitment to improvement.</w:t>
      </w:r>
    </w:p>
    <w:p w14:paraId="7D7CC4C6"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3. Templates and Tools</w:t>
      </w:r>
    </w:p>
    <w:p w14:paraId="3695D3B2" w14:textId="10B1069E" w:rsidR="008B4DA7" w:rsidRPr="008B4DA7" w:rsidRDefault="008B4DA7" w:rsidP="008B4DA7">
      <w:pPr>
        <w:numPr>
          <w:ilvl w:val="0"/>
          <w:numId w:val="51"/>
        </w:numPr>
        <w:spacing w:line="278" w:lineRule="auto"/>
        <w:rPr>
          <w:rFonts w:ascii="Calibri" w:hAnsi="Calibri" w:cs="Calibri"/>
          <w:sz w:val="24"/>
          <w:szCs w:val="24"/>
        </w:rPr>
      </w:pPr>
      <w:r w:rsidRPr="008B4DA7">
        <w:rPr>
          <w:rFonts w:ascii="Calibri" w:hAnsi="Calibri" w:cs="Calibri"/>
          <w:sz w:val="24"/>
          <w:szCs w:val="24"/>
        </w:rPr>
        <w:t xml:space="preserve">Restorative conversation notes </w:t>
      </w:r>
      <w:r w:rsidR="00251EB7">
        <w:rPr>
          <w:rFonts w:ascii="Calibri" w:hAnsi="Calibri" w:cs="Calibri"/>
          <w:sz w:val="24"/>
          <w:szCs w:val="24"/>
        </w:rPr>
        <w:t>recorded on ARBOR</w:t>
      </w:r>
      <w:r w:rsidRPr="008B4DA7">
        <w:rPr>
          <w:rFonts w:ascii="Calibri" w:hAnsi="Calibri" w:cs="Calibri"/>
          <w:sz w:val="24"/>
          <w:szCs w:val="24"/>
        </w:rPr>
        <w:t>.</w:t>
      </w:r>
    </w:p>
    <w:p w14:paraId="2CE71F91" w14:textId="138EAE96" w:rsidR="008B4DA7" w:rsidRPr="008B4DA7" w:rsidRDefault="008B4DA7" w:rsidP="008B4DA7">
      <w:pPr>
        <w:numPr>
          <w:ilvl w:val="0"/>
          <w:numId w:val="51"/>
        </w:numPr>
        <w:spacing w:line="278" w:lineRule="auto"/>
        <w:rPr>
          <w:rFonts w:ascii="Calibri" w:hAnsi="Calibri" w:cs="Calibri"/>
          <w:sz w:val="24"/>
          <w:szCs w:val="24"/>
        </w:rPr>
      </w:pPr>
      <w:r w:rsidRPr="008B4DA7">
        <w:rPr>
          <w:rFonts w:ascii="Calibri" w:hAnsi="Calibri" w:cs="Calibri"/>
          <w:sz w:val="24"/>
          <w:szCs w:val="24"/>
        </w:rPr>
        <w:t xml:space="preserve">Pupil </w:t>
      </w:r>
      <w:r w:rsidR="00251EB7">
        <w:rPr>
          <w:rFonts w:ascii="Calibri" w:hAnsi="Calibri" w:cs="Calibri"/>
          <w:sz w:val="24"/>
          <w:szCs w:val="24"/>
        </w:rPr>
        <w:t>debriefs recorded in RADAR</w:t>
      </w:r>
      <w:r w:rsidRPr="008B4DA7">
        <w:rPr>
          <w:rFonts w:ascii="Calibri" w:hAnsi="Calibri" w:cs="Calibri"/>
          <w:sz w:val="24"/>
          <w:szCs w:val="24"/>
        </w:rPr>
        <w:t>.</w:t>
      </w:r>
    </w:p>
    <w:p w14:paraId="39B2D797" w14:textId="123A74D4" w:rsidR="008B4DA7" w:rsidRPr="008B4DA7" w:rsidRDefault="008B4DA7" w:rsidP="008B4DA7">
      <w:pPr>
        <w:numPr>
          <w:ilvl w:val="0"/>
          <w:numId w:val="51"/>
        </w:numPr>
        <w:spacing w:line="278" w:lineRule="auto"/>
        <w:rPr>
          <w:rFonts w:ascii="Calibri" w:hAnsi="Calibri" w:cs="Calibri"/>
          <w:sz w:val="24"/>
          <w:szCs w:val="24"/>
        </w:rPr>
      </w:pPr>
      <w:r w:rsidRPr="008B4DA7">
        <w:rPr>
          <w:rFonts w:ascii="Calibri" w:hAnsi="Calibri" w:cs="Calibri"/>
          <w:sz w:val="24"/>
          <w:szCs w:val="24"/>
        </w:rPr>
        <w:t xml:space="preserve">Staff debrief </w:t>
      </w:r>
      <w:r w:rsidR="00251EB7">
        <w:rPr>
          <w:rFonts w:ascii="Calibri" w:hAnsi="Calibri" w:cs="Calibri"/>
          <w:sz w:val="24"/>
          <w:szCs w:val="24"/>
        </w:rPr>
        <w:t>recorded in RADAR</w:t>
      </w:r>
      <w:r w:rsidRPr="008B4DA7">
        <w:rPr>
          <w:rFonts w:ascii="Calibri" w:hAnsi="Calibri" w:cs="Calibri"/>
          <w:sz w:val="24"/>
          <w:szCs w:val="24"/>
        </w:rPr>
        <w:t>.</w:t>
      </w:r>
    </w:p>
    <w:p w14:paraId="1D059480"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br w:type="page"/>
      </w:r>
    </w:p>
    <w:p w14:paraId="7A1EA167" w14:textId="0C87849F" w:rsidR="008B4DA7" w:rsidRPr="00641964" w:rsidRDefault="008B4DA7" w:rsidP="008B4DA7">
      <w:pPr>
        <w:rPr>
          <w:rFonts w:ascii="Calibri" w:hAnsi="Calibri" w:cs="Calibri"/>
          <w:b/>
          <w:bCs/>
          <w:sz w:val="28"/>
          <w:szCs w:val="28"/>
        </w:rPr>
      </w:pPr>
      <w:r w:rsidRPr="00641964">
        <w:rPr>
          <w:rFonts w:ascii="Calibri" w:hAnsi="Calibri" w:cs="Calibri"/>
          <w:b/>
          <w:bCs/>
          <w:sz w:val="28"/>
          <w:szCs w:val="28"/>
        </w:rPr>
        <w:lastRenderedPageBreak/>
        <w:t xml:space="preserve">Appendix </w:t>
      </w:r>
      <w:r w:rsidR="008138D8" w:rsidRPr="00641964">
        <w:rPr>
          <w:rFonts w:ascii="Calibri" w:hAnsi="Calibri" w:cs="Calibri"/>
          <w:b/>
          <w:bCs/>
          <w:sz w:val="28"/>
          <w:szCs w:val="28"/>
        </w:rPr>
        <w:t>G</w:t>
      </w:r>
      <w:r w:rsidRPr="00641964">
        <w:rPr>
          <w:rFonts w:ascii="Calibri" w:hAnsi="Calibri" w:cs="Calibri"/>
          <w:b/>
          <w:bCs/>
          <w:sz w:val="28"/>
          <w:szCs w:val="28"/>
        </w:rPr>
        <w:t>: Staff Roles and Responsibilities in Behaviour Management</w:t>
      </w:r>
    </w:p>
    <w:p w14:paraId="0422E163"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Summary of Key Roles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9"/>
        <w:gridCol w:w="7334"/>
      </w:tblGrid>
      <w:tr w:rsidR="008B4DA7" w:rsidRPr="008B4DA7" w14:paraId="2E547E2F" w14:textId="77777777" w:rsidTr="008138D8">
        <w:trPr>
          <w:trHeight w:val="515"/>
          <w:tblHeader/>
        </w:trPr>
        <w:tc>
          <w:tcPr>
            <w:tcW w:w="0" w:type="auto"/>
            <w:shd w:val="clear" w:color="auto" w:fill="FFFFFF"/>
            <w:tcMar>
              <w:top w:w="225" w:type="dxa"/>
              <w:left w:w="225" w:type="dxa"/>
              <w:bottom w:w="225" w:type="dxa"/>
              <w:right w:w="225" w:type="dxa"/>
            </w:tcMar>
            <w:hideMark/>
          </w:tcPr>
          <w:p w14:paraId="492D34E8"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Role</w:t>
            </w:r>
          </w:p>
        </w:tc>
        <w:tc>
          <w:tcPr>
            <w:tcW w:w="7334" w:type="dxa"/>
            <w:shd w:val="clear" w:color="auto" w:fill="FFFFFF"/>
            <w:tcMar>
              <w:top w:w="225" w:type="dxa"/>
              <w:left w:w="225" w:type="dxa"/>
              <w:bottom w:w="225" w:type="dxa"/>
              <w:right w:w="225" w:type="dxa"/>
            </w:tcMar>
            <w:hideMark/>
          </w:tcPr>
          <w:p w14:paraId="66538CFC"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Responsibilities</w:t>
            </w:r>
          </w:p>
        </w:tc>
      </w:tr>
      <w:tr w:rsidR="008B4DA7" w:rsidRPr="008B4DA7" w14:paraId="4055FF96" w14:textId="77777777" w:rsidTr="008138D8">
        <w:trPr>
          <w:trHeight w:val="724"/>
        </w:trPr>
        <w:tc>
          <w:tcPr>
            <w:tcW w:w="0" w:type="auto"/>
            <w:shd w:val="clear" w:color="auto" w:fill="FFFFFF"/>
            <w:tcMar>
              <w:top w:w="30" w:type="dxa"/>
              <w:left w:w="75" w:type="dxa"/>
              <w:bottom w:w="30" w:type="dxa"/>
              <w:right w:w="75" w:type="dxa"/>
            </w:tcMar>
            <w:hideMark/>
          </w:tcPr>
          <w:p w14:paraId="7A79945B"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Classroom Teacher</w:t>
            </w:r>
          </w:p>
        </w:tc>
        <w:tc>
          <w:tcPr>
            <w:tcW w:w="7334" w:type="dxa"/>
            <w:shd w:val="clear" w:color="auto" w:fill="FFFFFF"/>
            <w:tcMar>
              <w:top w:w="30" w:type="dxa"/>
              <w:left w:w="75" w:type="dxa"/>
              <w:bottom w:w="30" w:type="dxa"/>
              <w:right w:w="75" w:type="dxa"/>
            </w:tcMar>
            <w:hideMark/>
          </w:tcPr>
          <w:p w14:paraId="253D6B9C" w14:textId="77777777" w:rsidR="008B4DA7" w:rsidRPr="008B4DA7" w:rsidRDefault="008B4DA7">
            <w:pPr>
              <w:rPr>
                <w:rFonts w:ascii="Calibri" w:hAnsi="Calibri" w:cs="Calibri"/>
                <w:sz w:val="24"/>
                <w:szCs w:val="24"/>
              </w:rPr>
            </w:pPr>
            <w:r w:rsidRPr="008B4DA7">
              <w:rPr>
                <w:rFonts w:ascii="Calibri" w:hAnsi="Calibri" w:cs="Calibri"/>
                <w:sz w:val="24"/>
                <w:szCs w:val="24"/>
              </w:rPr>
              <w:t>Implement behaviour expectations, deliver curriculum adaptations, record incidents, liaise with parents/carers.</w:t>
            </w:r>
          </w:p>
        </w:tc>
      </w:tr>
      <w:tr w:rsidR="008B4DA7" w:rsidRPr="008B4DA7" w14:paraId="119EAD01" w14:textId="77777777" w:rsidTr="008138D8">
        <w:trPr>
          <w:trHeight w:val="434"/>
        </w:trPr>
        <w:tc>
          <w:tcPr>
            <w:tcW w:w="0" w:type="auto"/>
            <w:shd w:val="clear" w:color="auto" w:fill="FFFFFF"/>
            <w:tcMar>
              <w:top w:w="30" w:type="dxa"/>
              <w:left w:w="75" w:type="dxa"/>
              <w:bottom w:w="30" w:type="dxa"/>
              <w:right w:w="75" w:type="dxa"/>
            </w:tcMar>
            <w:hideMark/>
          </w:tcPr>
          <w:p w14:paraId="3E3AF502"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Teaching Assistants</w:t>
            </w:r>
          </w:p>
        </w:tc>
        <w:tc>
          <w:tcPr>
            <w:tcW w:w="7334" w:type="dxa"/>
            <w:shd w:val="clear" w:color="auto" w:fill="FFFFFF"/>
            <w:tcMar>
              <w:top w:w="30" w:type="dxa"/>
              <w:left w:w="75" w:type="dxa"/>
              <w:bottom w:w="30" w:type="dxa"/>
              <w:right w:w="75" w:type="dxa"/>
            </w:tcMar>
            <w:hideMark/>
          </w:tcPr>
          <w:p w14:paraId="76D62D8F" w14:textId="3F6B8059" w:rsidR="008B4DA7" w:rsidRPr="008B4DA7" w:rsidRDefault="008B4DA7">
            <w:pPr>
              <w:rPr>
                <w:rFonts w:ascii="Calibri" w:hAnsi="Calibri" w:cs="Calibri"/>
                <w:sz w:val="24"/>
                <w:szCs w:val="24"/>
              </w:rPr>
            </w:pPr>
            <w:r w:rsidRPr="008B4DA7">
              <w:rPr>
                <w:rFonts w:ascii="Calibri" w:hAnsi="Calibri" w:cs="Calibri"/>
                <w:sz w:val="24"/>
                <w:szCs w:val="24"/>
              </w:rPr>
              <w:t xml:space="preserve">Support pupils’ behaviour and learning, implement </w:t>
            </w:r>
            <w:r w:rsidR="00641964">
              <w:rPr>
                <w:rFonts w:ascii="Calibri" w:hAnsi="Calibri" w:cs="Calibri"/>
                <w:sz w:val="24"/>
                <w:szCs w:val="24"/>
              </w:rPr>
              <w:t>pupil passports</w:t>
            </w:r>
            <w:r w:rsidRPr="008B4DA7">
              <w:rPr>
                <w:rFonts w:ascii="Calibri" w:hAnsi="Calibri" w:cs="Calibri"/>
                <w:sz w:val="24"/>
                <w:szCs w:val="24"/>
              </w:rPr>
              <w:t>, assist with de-escalation.</w:t>
            </w:r>
          </w:p>
        </w:tc>
      </w:tr>
      <w:tr w:rsidR="008B4DA7" w:rsidRPr="008B4DA7" w14:paraId="10861462" w14:textId="77777777" w:rsidTr="008138D8">
        <w:trPr>
          <w:trHeight w:val="444"/>
        </w:trPr>
        <w:tc>
          <w:tcPr>
            <w:tcW w:w="0" w:type="auto"/>
            <w:shd w:val="clear" w:color="auto" w:fill="FFFFFF"/>
            <w:tcMar>
              <w:top w:w="30" w:type="dxa"/>
              <w:left w:w="75" w:type="dxa"/>
              <w:bottom w:w="30" w:type="dxa"/>
              <w:right w:w="75" w:type="dxa"/>
            </w:tcMar>
            <w:hideMark/>
          </w:tcPr>
          <w:p w14:paraId="0F5FC221"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Pastoral Lead</w:t>
            </w:r>
          </w:p>
        </w:tc>
        <w:tc>
          <w:tcPr>
            <w:tcW w:w="7334" w:type="dxa"/>
            <w:shd w:val="clear" w:color="auto" w:fill="FFFFFF"/>
            <w:tcMar>
              <w:top w:w="30" w:type="dxa"/>
              <w:left w:w="75" w:type="dxa"/>
              <w:bottom w:w="30" w:type="dxa"/>
              <w:right w:w="75" w:type="dxa"/>
            </w:tcMar>
            <w:hideMark/>
          </w:tcPr>
          <w:p w14:paraId="67A71965" w14:textId="77777777" w:rsidR="008B4DA7" w:rsidRPr="008B4DA7" w:rsidRDefault="008B4DA7">
            <w:pPr>
              <w:rPr>
                <w:rFonts w:ascii="Calibri" w:hAnsi="Calibri" w:cs="Calibri"/>
                <w:sz w:val="24"/>
                <w:szCs w:val="24"/>
              </w:rPr>
            </w:pPr>
            <w:r w:rsidRPr="008B4DA7">
              <w:rPr>
                <w:rFonts w:ascii="Calibri" w:hAnsi="Calibri" w:cs="Calibri"/>
                <w:sz w:val="24"/>
                <w:szCs w:val="24"/>
              </w:rPr>
              <w:t>Coordinate behaviour support, liaise with families, monitor behaviour trends.</w:t>
            </w:r>
          </w:p>
        </w:tc>
      </w:tr>
      <w:tr w:rsidR="008B4DA7" w:rsidRPr="008B4DA7" w14:paraId="36E9BAF7" w14:textId="77777777" w:rsidTr="008138D8">
        <w:trPr>
          <w:trHeight w:val="434"/>
        </w:trPr>
        <w:tc>
          <w:tcPr>
            <w:tcW w:w="0" w:type="auto"/>
            <w:shd w:val="clear" w:color="auto" w:fill="FFFFFF"/>
            <w:tcMar>
              <w:top w:w="30" w:type="dxa"/>
              <w:left w:w="75" w:type="dxa"/>
              <w:bottom w:w="30" w:type="dxa"/>
              <w:right w:w="75" w:type="dxa"/>
            </w:tcMar>
            <w:hideMark/>
          </w:tcPr>
          <w:p w14:paraId="02C89B2B"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SENCO</w:t>
            </w:r>
          </w:p>
        </w:tc>
        <w:tc>
          <w:tcPr>
            <w:tcW w:w="7334" w:type="dxa"/>
            <w:shd w:val="clear" w:color="auto" w:fill="FFFFFF"/>
            <w:tcMar>
              <w:top w:w="30" w:type="dxa"/>
              <w:left w:w="75" w:type="dxa"/>
              <w:bottom w:w="30" w:type="dxa"/>
              <w:right w:w="75" w:type="dxa"/>
            </w:tcMar>
            <w:hideMark/>
          </w:tcPr>
          <w:p w14:paraId="64F57080" w14:textId="77777777" w:rsidR="008B4DA7" w:rsidRPr="008B4DA7" w:rsidRDefault="008B4DA7">
            <w:pPr>
              <w:rPr>
                <w:rFonts w:ascii="Calibri" w:hAnsi="Calibri" w:cs="Calibri"/>
                <w:sz w:val="24"/>
                <w:szCs w:val="24"/>
              </w:rPr>
            </w:pPr>
            <w:r w:rsidRPr="008B4DA7">
              <w:rPr>
                <w:rFonts w:ascii="Calibri" w:hAnsi="Calibri" w:cs="Calibri"/>
                <w:sz w:val="24"/>
                <w:szCs w:val="24"/>
              </w:rPr>
              <w:t>Oversee SEND provision, coordinate assessments and plans, advise staff on strategies.</w:t>
            </w:r>
          </w:p>
        </w:tc>
      </w:tr>
      <w:tr w:rsidR="008B4DA7" w:rsidRPr="008B4DA7" w14:paraId="3656C0D5" w14:textId="77777777" w:rsidTr="008138D8">
        <w:trPr>
          <w:trHeight w:val="434"/>
        </w:trPr>
        <w:tc>
          <w:tcPr>
            <w:tcW w:w="0" w:type="auto"/>
            <w:shd w:val="clear" w:color="auto" w:fill="FFFFFF"/>
            <w:tcMar>
              <w:top w:w="30" w:type="dxa"/>
              <w:left w:w="75" w:type="dxa"/>
              <w:bottom w:w="30" w:type="dxa"/>
              <w:right w:w="75" w:type="dxa"/>
            </w:tcMar>
            <w:hideMark/>
          </w:tcPr>
          <w:p w14:paraId="3FB665C1"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Safeguarding Lead</w:t>
            </w:r>
          </w:p>
        </w:tc>
        <w:tc>
          <w:tcPr>
            <w:tcW w:w="7334" w:type="dxa"/>
            <w:shd w:val="clear" w:color="auto" w:fill="FFFFFF"/>
            <w:tcMar>
              <w:top w:w="30" w:type="dxa"/>
              <w:left w:w="75" w:type="dxa"/>
              <w:bottom w:w="30" w:type="dxa"/>
              <w:right w:w="75" w:type="dxa"/>
            </w:tcMar>
            <w:hideMark/>
          </w:tcPr>
          <w:p w14:paraId="536A76A7" w14:textId="77777777" w:rsidR="008B4DA7" w:rsidRPr="008B4DA7" w:rsidRDefault="008B4DA7">
            <w:pPr>
              <w:rPr>
                <w:rFonts w:ascii="Calibri" w:hAnsi="Calibri" w:cs="Calibri"/>
                <w:sz w:val="24"/>
                <w:szCs w:val="24"/>
              </w:rPr>
            </w:pPr>
            <w:r w:rsidRPr="008B4DA7">
              <w:rPr>
                <w:rFonts w:ascii="Calibri" w:hAnsi="Calibri" w:cs="Calibri"/>
                <w:sz w:val="24"/>
                <w:szCs w:val="24"/>
              </w:rPr>
              <w:t>Monitor safeguarding concerns linked to behaviour, manage referrals.</w:t>
            </w:r>
          </w:p>
        </w:tc>
      </w:tr>
      <w:tr w:rsidR="008B4DA7" w:rsidRPr="008B4DA7" w14:paraId="2E183A6D" w14:textId="77777777" w:rsidTr="008138D8">
        <w:trPr>
          <w:trHeight w:val="724"/>
        </w:trPr>
        <w:tc>
          <w:tcPr>
            <w:tcW w:w="0" w:type="auto"/>
            <w:shd w:val="clear" w:color="auto" w:fill="FFFFFF"/>
            <w:tcMar>
              <w:top w:w="30" w:type="dxa"/>
              <w:left w:w="75" w:type="dxa"/>
              <w:bottom w:w="30" w:type="dxa"/>
              <w:right w:w="75" w:type="dxa"/>
            </w:tcMar>
            <w:hideMark/>
          </w:tcPr>
          <w:p w14:paraId="39306EE4" w14:textId="77777777" w:rsidR="008B4DA7" w:rsidRPr="008B4DA7" w:rsidRDefault="008B4DA7">
            <w:pPr>
              <w:rPr>
                <w:rFonts w:ascii="Calibri" w:hAnsi="Calibri" w:cs="Calibri"/>
                <w:b/>
                <w:bCs/>
                <w:sz w:val="24"/>
                <w:szCs w:val="24"/>
              </w:rPr>
            </w:pPr>
            <w:r w:rsidRPr="008B4DA7">
              <w:rPr>
                <w:rFonts w:ascii="Calibri" w:hAnsi="Calibri" w:cs="Calibri"/>
                <w:b/>
                <w:bCs/>
                <w:sz w:val="24"/>
                <w:szCs w:val="24"/>
              </w:rPr>
              <w:t>Senior Leadership Team</w:t>
            </w:r>
          </w:p>
        </w:tc>
        <w:tc>
          <w:tcPr>
            <w:tcW w:w="7334" w:type="dxa"/>
            <w:shd w:val="clear" w:color="auto" w:fill="FFFFFF"/>
            <w:tcMar>
              <w:top w:w="30" w:type="dxa"/>
              <w:left w:w="75" w:type="dxa"/>
              <w:bottom w:w="30" w:type="dxa"/>
              <w:right w:w="75" w:type="dxa"/>
            </w:tcMar>
            <w:hideMark/>
          </w:tcPr>
          <w:p w14:paraId="121AED8F" w14:textId="77777777" w:rsidR="008B4DA7" w:rsidRPr="008B4DA7" w:rsidRDefault="008B4DA7">
            <w:pPr>
              <w:rPr>
                <w:rFonts w:ascii="Calibri" w:hAnsi="Calibri" w:cs="Calibri"/>
                <w:sz w:val="24"/>
                <w:szCs w:val="24"/>
              </w:rPr>
            </w:pPr>
            <w:r w:rsidRPr="008B4DA7">
              <w:rPr>
                <w:rFonts w:ascii="Calibri" w:hAnsi="Calibri" w:cs="Calibri"/>
                <w:sz w:val="24"/>
                <w:szCs w:val="24"/>
              </w:rPr>
              <w:t>Provide visible leadership, support staff, make decisions on exclusions, monitor policy implementation.</w:t>
            </w:r>
          </w:p>
        </w:tc>
      </w:tr>
    </w:tbl>
    <w:p w14:paraId="72863944" w14:textId="77777777" w:rsidR="008B4DA7" w:rsidRPr="008B4DA7" w:rsidRDefault="008B4DA7" w:rsidP="008B4DA7">
      <w:pPr>
        <w:rPr>
          <w:rFonts w:ascii="Calibri" w:hAnsi="Calibri" w:cs="Calibri"/>
          <w:b/>
          <w:bCs/>
          <w:sz w:val="24"/>
          <w:szCs w:val="24"/>
        </w:rPr>
      </w:pPr>
    </w:p>
    <w:p w14:paraId="224FE575"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br w:type="page"/>
      </w:r>
    </w:p>
    <w:p w14:paraId="6E2287CD" w14:textId="2F54062A" w:rsidR="008B4DA7" w:rsidRPr="006D16BE" w:rsidRDefault="008B4DA7" w:rsidP="008B4DA7">
      <w:pPr>
        <w:rPr>
          <w:rFonts w:ascii="Calibri" w:hAnsi="Calibri" w:cs="Calibri"/>
          <w:b/>
          <w:bCs/>
          <w:sz w:val="28"/>
          <w:szCs w:val="28"/>
        </w:rPr>
      </w:pPr>
      <w:r w:rsidRPr="006D16BE">
        <w:rPr>
          <w:rFonts w:ascii="Calibri" w:hAnsi="Calibri" w:cs="Calibri"/>
          <w:b/>
          <w:bCs/>
          <w:sz w:val="28"/>
          <w:szCs w:val="28"/>
        </w:rPr>
        <w:lastRenderedPageBreak/>
        <w:t xml:space="preserve">Appendix </w:t>
      </w:r>
      <w:r w:rsidR="006D16BE">
        <w:rPr>
          <w:rFonts w:ascii="Calibri" w:hAnsi="Calibri" w:cs="Calibri"/>
          <w:b/>
          <w:bCs/>
          <w:sz w:val="28"/>
          <w:szCs w:val="28"/>
        </w:rPr>
        <w:t>H</w:t>
      </w:r>
      <w:r w:rsidRPr="006D16BE">
        <w:rPr>
          <w:rFonts w:ascii="Calibri" w:hAnsi="Calibri" w:cs="Calibri"/>
          <w:b/>
          <w:bCs/>
          <w:sz w:val="28"/>
          <w:szCs w:val="28"/>
        </w:rPr>
        <w:t>: Positive Behaviour Support (PBS) Strategies and Interventions</w:t>
      </w:r>
    </w:p>
    <w:p w14:paraId="3DC0BC8F"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t>Key Strategies</w:t>
      </w:r>
    </w:p>
    <w:p w14:paraId="260E81CF" w14:textId="68E9EFE3" w:rsidR="008B4DA7" w:rsidRPr="008B4DA7" w:rsidRDefault="008B4DA7" w:rsidP="008B4DA7">
      <w:pPr>
        <w:numPr>
          <w:ilvl w:val="0"/>
          <w:numId w:val="52"/>
        </w:numPr>
        <w:spacing w:line="278" w:lineRule="auto"/>
        <w:rPr>
          <w:rFonts w:ascii="Calibri" w:hAnsi="Calibri" w:cs="Calibri"/>
          <w:sz w:val="24"/>
          <w:szCs w:val="24"/>
        </w:rPr>
      </w:pPr>
      <w:r w:rsidRPr="008B4DA7">
        <w:rPr>
          <w:rFonts w:ascii="Calibri" w:hAnsi="Calibri" w:cs="Calibri"/>
          <w:sz w:val="24"/>
          <w:szCs w:val="24"/>
        </w:rPr>
        <w:t>Use of visual schedules and clear routines</w:t>
      </w:r>
      <w:r w:rsidR="009D683F">
        <w:rPr>
          <w:rFonts w:ascii="Calibri" w:hAnsi="Calibri" w:cs="Calibri"/>
          <w:sz w:val="24"/>
          <w:szCs w:val="24"/>
        </w:rPr>
        <w:t xml:space="preserve"> where needed</w:t>
      </w:r>
      <w:r w:rsidRPr="008B4DA7">
        <w:rPr>
          <w:rFonts w:ascii="Calibri" w:hAnsi="Calibri" w:cs="Calibri"/>
          <w:sz w:val="24"/>
          <w:szCs w:val="24"/>
        </w:rPr>
        <w:t>.</w:t>
      </w:r>
    </w:p>
    <w:p w14:paraId="15969D19" w14:textId="21E5135D" w:rsidR="008B4DA7" w:rsidRPr="008B4DA7" w:rsidRDefault="008B4DA7" w:rsidP="008B4DA7">
      <w:pPr>
        <w:numPr>
          <w:ilvl w:val="0"/>
          <w:numId w:val="52"/>
        </w:numPr>
        <w:spacing w:line="278" w:lineRule="auto"/>
        <w:rPr>
          <w:rFonts w:ascii="Calibri" w:hAnsi="Calibri" w:cs="Calibri"/>
          <w:sz w:val="24"/>
          <w:szCs w:val="24"/>
        </w:rPr>
      </w:pPr>
      <w:r w:rsidRPr="008B4DA7">
        <w:rPr>
          <w:rFonts w:ascii="Calibri" w:hAnsi="Calibri" w:cs="Calibri"/>
          <w:sz w:val="24"/>
          <w:szCs w:val="24"/>
        </w:rPr>
        <w:t>Sensory regulation tools and sensory breaks</w:t>
      </w:r>
      <w:r w:rsidR="009D683F">
        <w:rPr>
          <w:rFonts w:ascii="Calibri" w:hAnsi="Calibri" w:cs="Calibri"/>
          <w:sz w:val="24"/>
          <w:szCs w:val="24"/>
        </w:rPr>
        <w:t xml:space="preserve"> where needed</w:t>
      </w:r>
      <w:r w:rsidRPr="008B4DA7">
        <w:rPr>
          <w:rFonts w:ascii="Calibri" w:hAnsi="Calibri" w:cs="Calibri"/>
          <w:sz w:val="24"/>
          <w:szCs w:val="24"/>
        </w:rPr>
        <w:t>.</w:t>
      </w:r>
    </w:p>
    <w:p w14:paraId="4E1572B7" w14:textId="77777777" w:rsidR="008B4DA7" w:rsidRPr="008B4DA7" w:rsidRDefault="008B4DA7" w:rsidP="008B4DA7">
      <w:pPr>
        <w:numPr>
          <w:ilvl w:val="0"/>
          <w:numId w:val="52"/>
        </w:numPr>
        <w:spacing w:line="278" w:lineRule="auto"/>
        <w:rPr>
          <w:rFonts w:ascii="Calibri" w:hAnsi="Calibri" w:cs="Calibri"/>
          <w:sz w:val="24"/>
          <w:szCs w:val="24"/>
        </w:rPr>
      </w:pPr>
      <w:r w:rsidRPr="008B4DA7">
        <w:rPr>
          <w:rFonts w:ascii="Calibri" w:hAnsi="Calibri" w:cs="Calibri"/>
          <w:sz w:val="24"/>
          <w:szCs w:val="24"/>
        </w:rPr>
        <w:t>Environmental modifications (e.g., quiet zones, seating arrangements).</w:t>
      </w:r>
    </w:p>
    <w:p w14:paraId="27DEBDE2" w14:textId="77777777" w:rsidR="008B4DA7" w:rsidRPr="008B4DA7" w:rsidRDefault="008B4DA7" w:rsidP="008B4DA7">
      <w:pPr>
        <w:numPr>
          <w:ilvl w:val="0"/>
          <w:numId w:val="52"/>
        </w:numPr>
        <w:spacing w:line="278" w:lineRule="auto"/>
        <w:rPr>
          <w:rFonts w:ascii="Calibri" w:hAnsi="Calibri" w:cs="Calibri"/>
          <w:sz w:val="24"/>
          <w:szCs w:val="24"/>
        </w:rPr>
      </w:pPr>
      <w:r w:rsidRPr="008B4DA7">
        <w:rPr>
          <w:rFonts w:ascii="Calibri" w:hAnsi="Calibri" w:cs="Calibri"/>
          <w:sz w:val="24"/>
          <w:szCs w:val="24"/>
        </w:rPr>
        <w:t>Teaching social and emotional skills explicitly.</w:t>
      </w:r>
    </w:p>
    <w:p w14:paraId="2727540E" w14:textId="77777777" w:rsidR="008B4DA7" w:rsidRPr="008B4DA7" w:rsidRDefault="008B4DA7" w:rsidP="008B4DA7">
      <w:pPr>
        <w:numPr>
          <w:ilvl w:val="0"/>
          <w:numId w:val="52"/>
        </w:numPr>
        <w:spacing w:line="278" w:lineRule="auto"/>
        <w:rPr>
          <w:rFonts w:ascii="Calibri" w:hAnsi="Calibri" w:cs="Calibri"/>
          <w:sz w:val="24"/>
          <w:szCs w:val="24"/>
        </w:rPr>
      </w:pPr>
      <w:r w:rsidRPr="008B4DA7">
        <w:rPr>
          <w:rFonts w:ascii="Calibri" w:hAnsi="Calibri" w:cs="Calibri"/>
          <w:sz w:val="24"/>
          <w:szCs w:val="24"/>
        </w:rPr>
        <w:t>Use of incentives and positive reinforcement tailored to the pupil.</w:t>
      </w:r>
    </w:p>
    <w:p w14:paraId="2AD06578" w14:textId="77777777" w:rsidR="008B4DA7" w:rsidRPr="008B4DA7" w:rsidRDefault="008B4DA7" w:rsidP="008B4DA7">
      <w:pPr>
        <w:numPr>
          <w:ilvl w:val="0"/>
          <w:numId w:val="52"/>
        </w:numPr>
        <w:spacing w:line="278" w:lineRule="auto"/>
        <w:rPr>
          <w:rFonts w:ascii="Calibri" w:hAnsi="Calibri" w:cs="Calibri"/>
          <w:sz w:val="24"/>
          <w:szCs w:val="24"/>
        </w:rPr>
      </w:pPr>
      <w:r w:rsidRPr="008B4DA7">
        <w:rPr>
          <w:rFonts w:ascii="Calibri" w:hAnsi="Calibri" w:cs="Calibri"/>
          <w:sz w:val="24"/>
          <w:szCs w:val="24"/>
        </w:rPr>
        <w:t>Collaborative problem-solving approaches.</w:t>
      </w:r>
    </w:p>
    <w:p w14:paraId="17D171E8" w14:textId="77777777" w:rsidR="008B4DA7" w:rsidRPr="008B4DA7" w:rsidRDefault="008B4DA7" w:rsidP="008B4DA7">
      <w:pPr>
        <w:rPr>
          <w:rFonts w:ascii="Calibri" w:hAnsi="Calibri" w:cs="Calibri"/>
          <w:b/>
          <w:bCs/>
          <w:sz w:val="24"/>
          <w:szCs w:val="24"/>
        </w:rPr>
      </w:pPr>
      <w:r w:rsidRPr="008B4DA7">
        <w:rPr>
          <w:rFonts w:ascii="Calibri" w:hAnsi="Calibri" w:cs="Calibri"/>
          <w:b/>
          <w:bCs/>
          <w:sz w:val="24"/>
          <w:szCs w:val="24"/>
        </w:rPr>
        <w:br w:type="page"/>
      </w:r>
    </w:p>
    <w:p w14:paraId="590B856E" w14:textId="53C2AB69" w:rsidR="008B4DA7" w:rsidRPr="00BF510E" w:rsidRDefault="008B4DA7" w:rsidP="008B4DA7">
      <w:pPr>
        <w:rPr>
          <w:rFonts w:cstheme="minorHAnsi"/>
          <w:b/>
          <w:bCs/>
          <w:sz w:val="28"/>
          <w:szCs w:val="28"/>
        </w:rPr>
      </w:pPr>
      <w:r w:rsidRPr="00BF510E">
        <w:rPr>
          <w:rFonts w:cstheme="minorHAnsi"/>
          <w:b/>
          <w:bCs/>
          <w:sz w:val="28"/>
          <w:szCs w:val="28"/>
        </w:rPr>
        <w:lastRenderedPageBreak/>
        <w:t xml:space="preserve">Appendix </w:t>
      </w:r>
      <w:r w:rsidR="00BF510E" w:rsidRPr="00BF510E">
        <w:rPr>
          <w:rFonts w:cstheme="minorHAnsi"/>
          <w:b/>
          <w:bCs/>
          <w:sz w:val="28"/>
          <w:szCs w:val="28"/>
        </w:rPr>
        <w:t>I</w:t>
      </w:r>
      <w:r w:rsidRPr="00BF510E">
        <w:rPr>
          <w:rFonts w:cstheme="minorHAnsi"/>
          <w:b/>
          <w:bCs/>
          <w:sz w:val="28"/>
          <w:szCs w:val="28"/>
        </w:rPr>
        <w:t>: Safeguarding and Behaviour – Indicators and Procedures</w:t>
      </w:r>
    </w:p>
    <w:p w14:paraId="2A0AB6FC" w14:textId="77777777" w:rsidR="008B4DA7" w:rsidRPr="00BF510E" w:rsidRDefault="008B4DA7" w:rsidP="008B4DA7">
      <w:pPr>
        <w:rPr>
          <w:rFonts w:cstheme="minorHAnsi"/>
          <w:b/>
          <w:bCs/>
          <w:sz w:val="24"/>
          <w:szCs w:val="24"/>
        </w:rPr>
      </w:pPr>
      <w:r w:rsidRPr="00BF510E">
        <w:rPr>
          <w:rFonts w:cstheme="minorHAnsi"/>
          <w:b/>
          <w:bCs/>
          <w:sz w:val="24"/>
          <w:szCs w:val="24"/>
        </w:rPr>
        <w:t>Key Points</w:t>
      </w:r>
    </w:p>
    <w:p w14:paraId="781ABC35" w14:textId="77777777" w:rsidR="008B4DA7" w:rsidRPr="00BF510E" w:rsidRDefault="008B4DA7" w:rsidP="008B4DA7">
      <w:pPr>
        <w:numPr>
          <w:ilvl w:val="0"/>
          <w:numId w:val="53"/>
        </w:numPr>
        <w:spacing w:line="278" w:lineRule="auto"/>
        <w:rPr>
          <w:rFonts w:cstheme="minorHAnsi"/>
          <w:sz w:val="24"/>
          <w:szCs w:val="24"/>
        </w:rPr>
      </w:pPr>
      <w:r w:rsidRPr="00BF510E">
        <w:rPr>
          <w:rFonts w:cstheme="minorHAnsi"/>
          <w:sz w:val="24"/>
          <w:szCs w:val="24"/>
        </w:rPr>
        <w:t>Behavioural changes can indicate safeguarding concerns such as abuse, neglect, or exploitation.</w:t>
      </w:r>
    </w:p>
    <w:p w14:paraId="34B33537" w14:textId="77777777" w:rsidR="008B4DA7" w:rsidRPr="00BF510E" w:rsidRDefault="008B4DA7" w:rsidP="008B4DA7">
      <w:pPr>
        <w:numPr>
          <w:ilvl w:val="0"/>
          <w:numId w:val="53"/>
        </w:numPr>
        <w:spacing w:line="278" w:lineRule="auto"/>
        <w:rPr>
          <w:rFonts w:cstheme="minorHAnsi"/>
          <w:sz w:val="24"/>
          <w:szCs w:val="24"/>
        </w:rPr>
      </w:pPr>
      <w:r w:rsidRPr="00BF510E">
        <w:rPr>
          <w:rFonts w:cstheme="minorHAnsi"/>
          <w:sz w:val="24"/>
          <w:szCs w:val="24"/>
        </w:rPr>
        <w:t>Staff must be vigilant for early signs and report concerns promptly using the school’s safeguarding procedures.</w:t>
      </w:r>
    </w:p>
    <w:p w14:paraId="5A0D517A" w14:textId="77777777" w:rsidR="008B4DA7" w:rsidRPr="00BF510E" w:rsidRDefault="008B4DA7" w:rsidP="008B4DA7">
      <w:pPr>
        <w:numPr>
          <w:ilvl w:val="0"/>
          <w:numId w:val="53"/>
        </w:numPr>
        <w:spacing w:line="278" w:lineRule="auto"/>
        <w:rPr>
          <w:rFonts w:cstheme="minorHAnsi"/>
          <w:sz w:val="24"/>
          <w:szCs w:val="24"/>
        </w:rPr>
      </w:pPr>
      <w:r w:rsidRPr="00BF510E">
        <w:rPr>
          <w:rFonts w:cstheme="minorHAnsi"/>
          <w:sz w:val="24"/>
          <w:szCs w:val="24"/>
        </w:rPr>
        <w:t>All behaviour incidents should be considered within the safeguarding context.</w:t>
      </w:r>
    </w:p>
    <w:p w14:paraId="4BFB8EA2" w14:textId="77777777" w:rsidR="008B4DA7" w:rsidRPr="00BF510E" w:rsidRDefault="008B4DA7" w:rsidP="008B4DA7">
      <w:pPr>
        <w:numPr>
          <w:ilvl w:val="0"/>
          <w:numId w:val="53"/>
        </w:numPr>
        <w:spacing w:line="278" w:lineRule="auto"/>
        <w:rPr>
          <w:rFonts w:cstheme="minorHAnsi"/>
          <w:sz w:val="24"/>
          <w:szCs w:val="24"/>
        </w:rPr>
      </w:pPr>
      <w:r w:rsidRPr="00BF510E">
        <w:rPr>
          <w:rFonts w:cstheme="minorHAnsi"/>
          <w:sz w:val="24"/>
          <w:szCs w:val="24"/>
        </w:rPr>
        <w:t>Close liaison between behaviour and safeguarding leads is essential.</w:t>
      </w:r>
    </w:p>
    <w:p w14:paraId="0C9BCA7A" w14:textId="77777777" w:rsidR="008B4DA7" w:rsidRPr="00BF510E" w:rsidRDefault="008B4DA7" w:rsidP="008B4DA7">
      <w:pPr>
        <w:rPr>
          <w:rFonts w:cstheme="minorHAnsi"/>
          <w:b/>
          <w:bCs/>
          <w:sz w:val="24"/>
          <w:szCs w:val="24"/>
        </w:rPr>
      </w:pPr>
      <w:r w:rsidRPr="00BF510E">
        <w:rPr>
          <w:rFonts w:cstheme="minorHAnsi"/>
          <w:b/>
          <w:bCs/>
          <w:sz w:val="24"/>
          <w:szCs w:val="24"/>
        </w:rPr>
        <w:br w:type="page"/>
      </w:r>
    </w:p>
    <w:p w14:paraId="4FB353D4" w14:textId="0BE845D1" w:rsidR="008B4DA7" w:rsidRPr="006A5F0E" w:rsidRDefault="008B4DA7" w:rsidP="008B4DA7">
      <w:pPr>
        <w:rPr>
          <w:rFonts w:cstheme="minorHAnsi"/>
          <w:b/>
          <w:bCs/>
          <w:sz w:val="28"/>
          <w:szCs w:val="28"/>
        </w:rPr>
      </w:pPr>
      <w:r w:rsidRPr="006A5F0E">
        <w:rPr>
          <w:rFonts w:cstheme="minorHAnsi"/>
          <w:b/>
          <w:bCs/>
          <w:sz w:val="28"/>
          <w:szCs w:val="28"/>
        </w:rPr>
        <w:lastRenderedPageBreak/>
        <w:t xml:space="preserve">Appendix </w:t>
      </w:r>
      <w:r w:rsidR="00B61AFF" w:rsidRPr="006A5F0E">
        <w:rPr>
          <w:rFonts w:cstheme="minorHAnsi"/>
          <w:b/>
          <w:bCs/>
          <w:sz w:val="28"/>
          <w:szCs w:val="28"/>
        </w:rPr>
        <w:t>J</w:t>
      </w:r>
      <w:r w:rsidRPr="006A5F0E">
        <w:rPr>
          <w:rFonts w:cstheme="minorHAnsi"/>
          <w:b/>
          <w:bCs/>
          <w:sz w:val="28"/>
          <w:szCs w:val="28"/>
        </w:rPr>
        <w:t xml:space="preserve">: Training and Professional Development </w:t>
      </w:r>
    </w:p>
    <w:p w14:paraId="31DB2617" w14:textId="75ADA38A" w:rsidR="006A5F0E" w:rsidRPr="00B00396" w:rsidRDefault="006A5F0E" w:rsidP="008B4DA7">
      <w:pPr>
        <w:rPr>
          <w:rFonts w:cstheme="minorHAnsi"/>
          <w:sz w:val="24"/>
          <w:szCs w:val="24"/>
        </w:rPr>
      </w:pPr>
      <w:r w:rsidRPr="00B00396">
        <w:rPr>
          <w:rFonts w:cstheme="minorHAnsi"/>
          <w:sz w:val="24"/>
          <w:szCs w:val="24"/>
        </w:rPr>
        <w:t>All staff complet</w:t>
      </w:r>
      <w:r w:rsidR="00A504C5" w:rsidRPr="00B00396">
        <w:rPr>
          <w:rFonts w:cstheme="minorHAnsi"/>
          <w:sz w:val="24"/>
          <w:szCs w:val="24"/>
        </w:rPr>
        <w:t xml:space="preserve">e mandatory </w:t>
      </w:r>
      <w:r w:rsidR="00B36E6D" w:rsidRPr="00B00396">
        <w:rPr>
          <w:rFonts w:cstheme="minorHAnsi"/>
          <w:sz w:val="24"/>
          <w:szCs w:val="24"/>
        </w:rPr>
        <w:t>training</w:t>
      </w:r>
      <w:r w:rsidR="00A504C5" w:rsidRPr="00B00396">
        <w:rPr>
          <w:rFonts w:cstheme="minorHAnsi"/>
          <w:sz w:val="24"/>
          <w:szCs w:val="24"/>
        </w:rPr>
        <w:t xml:space="preserve"> in</w:t>
      </w:r>
      <w:r w:rsidR="00D13378" w:rsidRPr="00B00396">
        <w:rPr>
          <w:rFonts w:cstheme="minorHAnsi"/>
          <w:sz w:val="24"/>
          <w:szCs w:val="24"/>
        </w:rPr>
        <w:t>:</w:t>
      </w:r>
    </w:p>
    <w:p w14:paraId="76F79FE1" w14:textId="1003A8E8" w:rsidR="00D13378" w:rsidRPr="00B00396" w:rsidRDefault="00D13378">
      <w:pPr>
        <w:pStyle w:val="ListParagraph"/>
        <w:numPr>
          <w:ilvl w:val="0"/>
          <w:numId w:val="55"/>
        </w:numPr>
        <w:rPr>
          <w:rFonts w:cstheme="minorHAnsi"/>
        </w:rPr>
      </w:pPr>
      <w:r w:rsidRPr="00B00396">
        <w:rPr>
          <w:rFonts w:cstheme="minorHAnsi"/>
        </w:rPr>
        <w:t>Team Teach</w:t>
      </w:r>
    </w:p>
    <w:p w14:paraId="28A7DCBB" w14:textId="648EA50B" w:rsidR="00D13378" w:rsidRPr="00B00396" w:rsidRDefault="00D13378">
      <w:pPr>
        <w:pStyle w:val="ListParagraph"/>
        <w:numPr>
          <w:ilvl w:val="0"/>
          <w:numId w:val="55"/>
        </w:numPr>
        <w:rPr>
          <w:rFonts w:cstheme="minorHAnsi"/>
        </w:rPr>
      </w:pPr>
      <w:r w:rsidRPr="00B00396">
        <w:rPr>
          <w:rFonts w:cstheme="minorHAnsi"/>
        </w:rPr>
        <w:t>Keys Connect</w:t>
      </w:r>
    </w:p>
    <w:p w14:paraId="77F8926F" w14:textId="3240C413" w:rsidR="00D13378" w:rsidRPr="00B00396" w:rsidRDefault="00D13378">
      <w:pPr>
        <w:pStyle w:val="ListParagraph"/>
        <w:numPr>
          <w:ilvl w:val="0"/>
          <w:numId w:val="55"/>
        </w:numPr>
        <w:rPr>
          <w:rFonts w:cstheme="minorHAnsi"/>
        </w:rPr>
      </w:pPr>
      <w:r w:rsidRPr="00B00396">
        <w:rPr>
          <w:rFonts w:cstheme="minorHAnsi"/>
        </w:rPr>
        <w:t>Safeguarding</w:t>
      </w:r>
    </w:p>
    <w:p w14:paraId="650B8E4A" w14:textId="6290F5FC" w:rsidR="00191F7F" w:rsidRPr="00B00396" w:rsidRDefault="00191F7F">
      <w:pPr>
        <w:pStyle w:val="ListParagraph"/>
        <w:numPr>
          <w:ilvl w:val="0"/>
          <w:numId w:val="55"/>
        </w:numPr>
        <w:rPr>
          <w:rFonts w:cstheme="minorHAnsi"/>
        </w:rPr>
      </w:pPr>
      <w:r w:rsidRPr="00B00396">
        <w:rPr>
          <w:rFonts w:cstheme="minorHAnsi"/>
        </w:rPr>
        <w:t>Trauma Informed Practice</w:t>
      </w:r>
    </w:p>
    <w:p w14:paraId="42B1FCE8" w14:textId="77777777" w:rsidR="00D13378" w:rsidRPr="00B00396" w:rsidRDefault="00D13378" w:rsidP="00B36E6D">
      <w:pPr>
        <w:rPr>
          <w:rFonts w:cstheme="minorHAnsi"/>
          <w:sz w:val="24"/>
          <w:szCs w:val="24"/>
        </w:rPr>
      </w:pPr>
    </w:p>
    <w:p w14:paraId="449401AB" w14:textId="35AF5099" w:rsidR="00B36E6D" w:rsidRPr="00B00396" w:rsidRDefault="00B36E6D" w:rsidP="00B36E6D">
      <w:pPr>
        <w:rPr>
          <w:rFonts w:cstheme="minorHAnsi"/>
          <w:sz w:val="24"/>
          <w:szCs w:val="24"/>
        </w:rPr>
      </w:pPr>
      <w:r w:rsidRPr="00B00396">
        <w:rPr>
          <w:rFonts w:cstheme="minorHAnsi"/>
          <w:sz w:val="24"/>
          <w:szCs w:val="24"/>
        </w:rPr>
        <w:t>Staff also have access to a suite of online behaviour support training through TES -</w:t>
      </w:r>
      <w:r w:rsidR="00B00396" w:rsidRPr="00B00396">
        <w:rPr>
          <w:rFonts w:cstheme="minorHAnsi"/>
          <w:sz w:val="24"/>
          <w:szCs w:val="24"/>
        </w:rPr>
        <w:t xml:space="preserve"> </w:t>
      </w:r>
      <w:r w:rsidRPr="00B00396">
        <w:rPr>
          <w:rFonts w:cstheme="minorHAnsi"/>
          <w:sz w:val="24"/>
          <w:szCs w:val="24"/>
        </w:rPr>
        <w:t>Educare</w:t>
      </w:r>
      <w:r w:rsidR="00DE352B" w:rsidRPr="00B00396">
        <w:rPr>
          <w:rFonts w:cstheme="minorHAnsi"/>
          <w:sz w:val="24"/>
          <w:szCs w:val="24"/>
        </w:rPr>
        <w:t>.</w:t>
      </w:r>
    </w:p>
    <w:p w14:paraId="4A93AAF2" w14:textId="6FDA1292" w:rsidR="00DE352B" w:rsidRPr="00B00396" w:rsidRDefault="00DE352B" w:rsidP="00B36E6D">
      <w:pPr>
        <w:rPr>
          <w:rFonts w:cstheme="minorHAnsi"/>
          <w:sz w:val="24"/>
          <w:szCs w:val="24"/>
        </w:rPr>
      </w:pPr>
      <w:r w:rsidRPr="00B00396">
        <w:rPr>
          <w:rFonts w:cstheme="minorHAnsi"/>
          <w:sz w:val="24"/>
          <w:szCs w:val="24"/>
        </w:rPr>
        <w:t>School staff have access to a variety of specialist trainers within Keys</w:t>
      </w:r>
      <w:r w:rsidR="00FE42A0" w:rsidRPr="00B00396">
        <w:rPr>
          <w:rFonts w:cstheme="minorHAnsi"/>
          <w:sz w:val="24"/>
          <w:szCs w:val="24"/>
        </w:rPr>
        <w:t xml:space="preserve"> from both the clinical team and the </w:t>
      </w:r>
      <w:r w:rsidR="00FF09D6">
        <w:rPr>
          <w:rFonts w:cstheme="minorHAnsi"/>
          <w:sz w:val="24"/>
          <w:szCs w:val="24"/>
        </w:rPr>
        <w:t>specialist advisory</w:t>
      </w:r>
      <w:r w:rsidR="00FE42A0" w:rsidRPr="00B00396">
        <w:rPr>
          <w:rFonts w:cstheme="minorHAnsi"/>
          <w:sz w:val="24"/>
          <w:szCs w:val="24"/>
        </w:rPr>
        <w:t xml:space="preserve"> team</w:t>
      </w:r>
      <w:r w:rsidR="00FF09D6">
        <w:rPr>
          <w:rFonts w:cstheme="minorHAnsi"/>
          <w:sz w:val="24"/>
          <w:szCs w:val="24"/>
        </w:rPr>
        <w:t>.</w:t>
      </w:r>
    </w:p>
    <w:p w14:paraId="23F6D264" w14:textId="77777777" w:rsidR="006A5F0E" w:rsidRPr="006A5F0E" w:rsidRDefault="006A5F0E" w:rsidP="008B4DA7">
      <w:pPr>
        <w:rPr>
          <w:rFonts w:cstheme="minorHAnsi"/>
          <w:b/>
          <w:bCs/>
          <w:sz w:val="24"/>
          <w:szCs w:val="24"/>
        </w:rPr>
      </w:pPr>
    </w:p>
    <w:p w14:paraId="1B93C181" w14:textId="77777777" w:rsidR="008B4DA7" w:rsidRPr="006A5F0E" w:rsidRDefault="008B4DA7" w:rsidP="008B4DA7">
      <w:pPr>
        <w:rPr>
          <w:rFonts w:cstheme="minorHAnsi"/>
          <w:b/>
          <w:bCs/>
          <w:sz w:val="24"/>
          <w:szCs w:val="24"/>
        </w:rPr>
      </w:pPr>
      <w:r w:rsidRPr="006A5F0E">
        <w:rPr>
          <w:rFonts w:cstheme="minorHAnsi"/>
          <w:b/>
          <w:bCs/>
          <w:sz w:val="24"/>
          <w:szCs w:val="24"/>
        </w:rPr>
        <w:br w:type="page"/>
      </w:r>
    </w:p>
    <w:p w14:paraId="0E73275E" w14:textId="404148E5" w:rsidR="008B4DA7" w:rsidRPr="00FF09D6" w:rsidRDefault="008B4DA7" w:rsidP="008B4DA7">
      <w:pPr>
        <w:rPr>
          <w:rFonts w:cstheme="minorHAnsi"/>
          <w:b/>
          <w:bCs/>
          <w:sz w:val="28"/>
          <w:szCs w:val="28"/>
        </w:rPr>
      </w:pPr>
      <w:r w:rsidRPr="00FF09D6">
        <w:rPr>
          <w:rFonts w:cstheme="minorHAnsi"/>
          <w:b/>
          <w:bCs/>
          <w:sz w:val="28"/>
          <w:szCs w:val="28"/>
        </w:rPr>
        <w:lastRenderedPageBreak/>
        <w:t xml:space="preserve">Appendix </w:t>
      </w:r>
      <w:r w:rsidR="00FF09D6" w:rsidRPr="00FF09D6">
        <w:rPr>
          <w:rFonts w:cstheme="minorHAnsi"/>
          <w:b/>
          <w:bCs/>
          <w:sz w:val="28"/>
          <w:szCs w:val="28"/>
        </w:rPr>
        <w:t>K</w:t>
      </w:r>
      <w:r w:rsidRPr="00FF09D6">
        <w:rPr>
          <w:rFonts w:cstheme="minorHAnsi"/>
          <w:b/>
          <w:bCs/>
          <w:sz w:val="28"/>
          <w:szCs w:val="28"/>
        </w:rPr>
        <w:t>: Monitoring and Evaluation Framework for Behaviour</w:t>
      </w:r>
    </w:p>
    <w:p w14:paraId="72B9E8C8" w14:textId="77777777" w:rsidR="008B4DA7" w:rsidRPr="00FF09D6" w:rsidRDefault="008B4DA7" w:rsidP="008B4DA7">
      <w:pPr>
        <w:rPr>
          <w:rFonts w:cstheme="minorHAnsi"/>
          <w:b/>
          <w:bCs/>
          <w:sz w:val="24"/>
          <w:szCs w:val="24"/>
        </w:rPr>
      </w:pPr>
      <w:r w:rsidRPr="00FF09D6">
        <w:rPr>
          <w:rFonts w:cstheme="minorHAnsi"/>
          <w:b/>
          <w:bCs/>
          <w:sz w:val="24"/>
          <w:szCs w:val="24"/>
        </w:rPr>
        <w:t>Tools and Processes</w:t>
      </w:r>
    </w:p>
    <w:p w14:paraId="6124443B" w14:textId="77777777" w:rsidR="008B4DA7" w:rsidRPr="00FF09D6" w:rsidRDefault="008B4DA7">
      <w:pPr>
        <w:numPr>
          <w:ilvl w:val="0"/>
          <w:numId w:val="54"/>
        </w:numPr>
        <w:spacing w:line="278" w:lineRule="auto"/>
        <w:rPr>
          <w:rFonts w:cstheme="minorHAnsi"/>
          <w:sz w:val="24"/>
          <w:szCs w:val="24"/>
        </w:rPr>
      </w:pPr>
      <w:r w:rsidRPr="00FF09D6">
        <w:rPr>
          <w:rFonts w:cstheme="minorHAnsi"/>
          <w:sz w:val="24"/>
          <w:szCs w:val="24"/>
        </w:rPr>
        <w:t>Behaviour incident tracking dashboard on ARBOR.</w:t>
      </w:r>
    </w:p>
    <w:p w14:paraId="71B282AF" w14:textId="19D563FF" w:rsidR="008B4DA7" w:rsidRPr="00884AEE" w:rsidRDefault="008B4DA7">
      <w:pPr>
        <w:numPr>
          <w:ilvl w:val="0"/>
          <w:numId w:val="54"/>
        </w:numPr>
        <w:spacing w:line="278" w:lineRule="auto"/>
        <w:rPr>
          <w:rFonts w:cstheme="minorHAnsi"/>
          <w:sz w:val="24"/>
          <w:szCs w:val="24"/>
        </w:rPr>
      </w:pPr>
      <w:r w:rsidRPr="00FF09D6">
        <w:rPr>
          <w:rFonts w:cstheme="minorHAnsi"/>
          <w:sz w:val="24"/>
          <w:szCs w:val="24"/>
        </w:rPr>
        <w:t>Regular analysis by leadership to identify trends by pupil group (SEND, vulnerable pupils etc).</w:t>
      </w:r>
    </w:p>
    <w:p w14:paraId="684C7905" w14:textId="71D74575" w:rsidR="008B4DA7" w:rsidRPr="00FF09D6" w:rsidRDefault="008B4DA7">
      <w:pPr>
        <w:numPr>
          <w:ilvl w:val="0"/>
          <w:numId w:val="54"/>
        </w:numPr>
        <w:spacing w:line="278" w:lineRule="auto"/>
        <w:rPr>
          <w:rFonts w:cstheme="minorHAnsi"/>
          <w:sz w:val="24"/>
          <w:szCs w:val="24"/>
        </w:rPr>
      </w:pPr>
      <w:r w:rsidRPr="00FF09D6">
        <w:rPr>
          <w:rFonts w:cstheme="minorHAnsi"/>
          <w:sz w:val="24"/>
          <w:szCs w:val="24"/>
        </w:rPr>
        <w:t xml:space="preserve">Reporting schedule (e.g., </w:t>
      </w:r>
      <w:r w:rsidR="009178CB">
        <w:rPr>
          <w:rFonts w:cstheme="minorHAnsi"/>
          <w:sz w:val="24"/>
          <w:szCs w:val="24"/>
        </w:rPr>
        <w:t>T</w:t>
      </w:r>
      <w:r w:rsidRPr="00FF09D6">
        <w:rPr>
          <w:rFonts w:cstheme="minorHAnsi"/>
          <w:sz w:val="24"/>
          <w:szCs w:val="24"/>
        </w:rPr>
        <w:t>ermly reports to governors</w:t>
      </w:r>
      <w:r w:rsidR="009178CB">
        <w:rPr>
          <w:rFonts w:cstheme="minorHAnsi"/>
          <w:sz w:val="24"/>
          <w:szCs w:val="24"/>
        </w:rPr>
        <w:t>, strategic monthly report to director</w:t>
      </w:r>
      <w:r w:rsidRPr="00FF09D6">
        <w:rPr>
          <w:rFonts w:cstheme="minorHAnsi"/>
          <w:sz w:val="24"/>
          <w:szCs w:val="24"/>
        </w:rPr>
        <w:t>).</w:t>
      </w:r>
    </w:p>
    <w:p w14:paraId="58CBA1FC" w14:textId="77777777" w:rsidR="008B4DA7" w:rsidRPr="00FF09D6" w:rsidRDefault="008B4DA7">
      <w:pPr>
        <w:numPr>
          <w:ilvl w:val="0"/>
          <w:numId w:val="54"/>
        </w:numPr>
        <w:spacing w:line="278" w:lineRule="auto"/>
        <w:rPr>
          <w:rFonts w:cstheme="minorHAnsi"/>
          <w:sz w:val="24"/>
          <w:szCs w:val="24"/>
        </w:rPr>
      </w:pPr>
      <w:r w:rsidRPr="00FF09D6">
        <w:rPr>
          <w:rFonts w:cstheme="minorHAnsi"/>
          <w:sz w:val="24"/>
          <w:szCs w:val="24"/>
        </w:rPr>
        <w:t>Use data to inform training, policy review, and intervention adjustments.</w:t>
      </w:r>
    </w:p>
    <w:p w14:paraId="17123357" w14:textId="77777777" w:rsidR="008B4DA7" w:rsidRPr="00FF09D6" w:rsidRDefault="008B4DA7" w:rsidP="008B4DA7">
      <w:pPr>
        <w:rPr>
          <w:rFonts w:cstheme="minorHAnsi"/>
          <w:b/>
          <w:bCs/>
          <w:sz w:val="24"/>
          <w:szCs w:val="24"/>
        </w:rPr>
      </w:pPr>
    </w:p>
    <w:p w14:paraId="78EFCBE0" w14:textId="77777777" w:rsidR="008B4DA7" w:rsidRDefault="008B4DA7" w:rsidP="00404367">
      <w:pPr>
        <w:rPr>
          <w:rFonts w:cstheme="minorHAnsi"/>
          <w:b/>
          <w:bCs/>
          <w:sz w:val="28"/>
          <w:szCs w:val="28"/>
        </w:rPr>
      </w:pPr>
    </w:p>
    <w:p w14:paraId="7A0FE4A4" w14:textId="77777777" w:rsidR="005971CF" w:rsidRDefault="005971CF" w:rsidP="00404367">
      <w:pPr>
        <w:rPr>
          <w:rFonts w:cstheme="minorHAnsi"/>
          <w:b/>
          <w:bCs/>
          <w:sz w:val="28"/>
          <w:szCs w:val="28"/>
        </w:rPr>
      </w:pPr>
    </w:p>
    <w:p w14:paraId="39BED1FD" w14:textId="77777777" w:rsidR="005971CF" w:rsidRDefault="005971CF" w:rsidP="00404367">
      <w:pPr>
        <w:rPr>
          <w:rFonts w:cstheme="minorHAnsi"/>
          <w:b/>
          <w:bCs/>
          <w:sz w:val="28"/>
          <w:szCs w:val="28"/>
        </w:rPr>
      </w:pPr>
    </w:p>
    <w:p w14:paraId="2883CBC4" w14:textId="77777777" w:rsidR="005971CF" w:rsidRDefault="005971CF" w:rsidP="00404367">
      <w:pPr>
        <w:rPr>
          <w:rFonts w:cstheme="minorHAnsi"/>
          <w:b/>
          <w:bCs/>
          <w:sz w:val="28"/>
          <w:szCs w:val="28"/>
        </w:rPr>
      </w:pPr>
    </w:p>
    <w:p w14:paraId="4A74A65F" w14:textId="77777777" w:rsidR="005971CF" w:rsidRDefault="005971CF" w:rsidP="00404367">
      <w:pPr>
        <w:rPr>
          <w:rFonts w:cstheme="minorHAnsi"/>
          <w:b/>
          <w:bCs/>
          <w:sz w:val="28"/>
          <w:szCs w:val="28"/>
        </w:rPr>
      </w:pPr>
    </w:p>
    <w:p w14:paraId="69CF260B" w14:textId="77777777" w:rsidR="005971CF" w:rsidRDefault="005971CF" w:rsidP="00404367">
      <w:pPr>
        <w:rPr>
          <w:rFonts w:cstheme="minorHAnsi"/>
          <w:b/>
          <w:bCs/>
          <w:sz w:val="28"/>
          <w:szCs w:val="28"/>
        </w:rPr>
      </w:pPr>
    </w:p>
    <w:p w14:paraId="75A9FDA2" w14:textId="77777777" w:rsidR="005971CF" w:rsidRDefault="005971CF" w:rsidP="00404367">
      <w:pPr>
        <w:rPr>
          <w:rFonts w:cstheme="minorHAnsi"/>
          <w:b/>
          <w:bCs/>
          <w:sz w:val="28"/>
          <w:szCs w:val="28"/>
        </w:rPr>
      </w:pPr>
    </w:p>
    <w:p w14:paraId="2211811E" w14:textId="77777777" w:rsidR="005971CF" w:rsidRDefault="005971CF" w:rsidP="00404367">
      <w:pPr>
        <w:rPr>
          <w:rFonts w:cstheme="minorHAnsi"/>
          <w:b/>
          <w:bCs/>
          <w:sz w:val="28"/>
          <w:szCs w:val="28"/>
        </w:rPr>
      </w:pPr>
    </w:p>
    <w:p w14:paraId="6890C9BE" w14:textId="77777777" w:rsidR="005971CF" w:rsidRDefault="005971CF" w:rsidP="00404367">
      <w:pPr>
        <w:rPr>
          <w:rFonts w:cstheme="minorHAnsi"/>
          <w:b/>
          <w:bCs/>
          <w:sz w:val="28"/>
          <w:szCs w:val="28"/>
        </w:rPr>
      </w:pPr>
    </w:p>
    <w:p w14:paraId="151E3508" w14:textId="77777777" w:rsidR="005971CF" w:rsidRDefault="005971CF" w:rsidP="00404367">
      <w:pPr>
        <w:rPr>
          <w:rFonts w:cstheme="minorHAnsi"/>
          <w:b/>
          <w:bCs/>
          <w:sz w:val="28"/>
          <w:szCs w:val="28"/>
        </w:rPr>
      </w:pPr>
    </w:p>
    <w:p w14:paraId="6D413F78" w14:textId="77777777" w:rsidR="005971CF" w:rsidRDefault="005971CF" w:rsidP="00404367">
      <w:pPr>
        <w:rPr>
          <w:rFonts w:cstheme="minorHAnsi"/>
          <w:b/>
          <w:bCs/>
          <w:sz w:val="28"/>
          <w:szCs w:val="28"/>
        </w:rPr>
      </w:pPr>
    </w:p>
    <w:p w14:paraId="7FB49496" w14:textId="77777777" w:rsidR="005971CF" w:rsidRDefault="005971CF" w:rsidP="00404367">
      <w:pPr>
        <w:rPr>
          <w:rFonts w:cstheme="minorHAnsi"/>
          <w:b/>
          <w:bCs/>
          <w:sz w:val="28"/>
          <w:szCs w:val="28"/>
        </w:rPr>
      </w:pPr>
    </w:p>
    <w:p w14:paraId="3A98226A" w14:textId="77777777" w:rsidR="005971CF" w:rsidRDefault="005971CF" w:rsidP="00404367">
      <w:pPr>
        <w:rPr>
          <w:rFonts w:cstheme="minorHAnsi"/>
          <w:b/>
          <w:bCs/>
          <w:sz w:val="28"/>
          <w:szCs w:val="28"/>
        </w:rPr>
      </w:pPr>
    </w:p>
    <w:p w14:paraId="69863FEC" w14:textId="77777777" w:rsidR="005971CF" w:rsidRDefault="005971CF" w:rsidP="00404367">
      <w:pPr>
        <w:rPr>
          <w:rFonts w:cstheme="minorHAnsi"/>
          <w:b/>
          <w:bCs/>
          <w:sz w:val="28"/>
          <w:szCs w:val="28"/>
        </w:rPr>
      </w:pPr>
    </w:p>
    <w:p w14:paraId="2124CCBE" w14:textId="77777777" w:rsidR="005971CF" w:rsidRDefault="005971CF" w:rsidP="00404367">
      <w:pPr>
        <w:rPr>
          <w:rFonts w:cstheme="minorHAnsi"/>
          <w:b/>
          <w:bCs/>
          <w:sz w:val="28"/>
          <w:szCs w:val="28"/>
        </w:rPr>
      </w:pPr>
    </w:p>
    <w:p w14:paraId="7B539A34" w14:textId="77777777" w:rsidR="005971CF" w:rsidRDefault="005971CF" w:rsidP="00404367">
      <w:pPr>
        <w:rPr>
          <w:rFonts w:cstheme="minorHAnsi"/>
          <w:b/>
          <w:bCs/>
          <w:sz w:val="28"/>
          <w:szCs w:val="28"/>
        </w:rPr>
      </w:pPr>
    </w:p>
    <w:p w14:paraId="778F7C12" w14:textId="77777777" w:rsidR="005971CF" w:rsidRDefault="005971CF" w:rsidP="00404367">
      <w:pPr>
        <w:rPr>
          <w:rFonts w:cstheme="minorHAnsi"/>
          <w:b/>
          <w:bCs/>
          <w:sz w:val="28"/>
          <w:szCs w:val="28"/>
        </w:rPr>
      </w:pPr>
    </w:p>
    <w:p w14:paraId="15EAB74B" w14:textId="77777777" w:rsidR="005971CF" w:rsidRDefault="005971CF" w:rsidP="00404367">
      <w:pPr>
        <w:rPr>
          <w:rFonts w:cstheme="minorHAnsi"/>
          <w:b/>
          <w:bCs/>
          <w:sz w:val="28"/>
          <w:szCs w:val="28"/>
        </w:rPr>
      </w:pPr>
    </w:p>
    <w:p w14:paraId="0A8E6AF9" w14:textId="77777777" w:rsidR="005971CF" w:rsidRDefault="005971CF" w:rsidP="00404367">
      <w:pPr>
        <w:rPr>
          <w:rFonts w:cstheme="minorHAnsi"/>
          <w:b/>
          <w:bCs/>
          <w:sz w:val="28"/>
          <w:szCs w:val="28"/>
        </w:rPr>
      </w:pPr>
    </w:p>
    <w:p w14:paraId="6EAFBEAC" w14:textId="77777777" w:rsidR="005971CF" w:rsidRDefault="005971CF" w:rsidP="00404367">
      <w:pPr>
        <w:rPr>
          <w:rFonts w:cstheme="minorHAnsi"/>
          <w:b/>
          <w:bCs/>
          <w:sz w:val="28"/>
          <w:szCs w:val="28"/>
        </w:rPr>
      </w:pPr>
    </w:p>
    <w:p w14:paraId="4A83DBBC" w14:textId="66EE6BE6" w:rsidR="009E2151" w:rsidRPr="009E2151" w:rsidRDefault="009E2151" w:rsidP="009E2151">
      <w:pPr>
        <w:rPr>
          <w:rFonts w:cstheme="minorHAnsi"/>
          <w:b/>
          <w:bCs/>
          <w:sz w:val="28"/>
          <w:szCs w:val="28"/>
        </w:rPr>
      </w:pPr>
      <w:r w:rsidRPr="009E2151">
        <w:rPr>
          <w:rFonts w:cstheme="minorHAnsi"/>
          <w:b/>
          <w:bCs/>
          <w:sz w:val="28"/>
          <w:szCs w:val="28"/>
        </w:rPr>
        <w:lastRenderedPageBreak/>
        <w:t xml:space="preserve">Appendix </w:t>
      </w:r>
      <w:r>
        <w:rPr>
          <w:rFonts w:cstheme="minorHAnsi"/>
          <w:b/>
          <w:bCs/>
          <w:sz w:val="28"/>
          <w:szCs w:val="28"/>
        </w:rPr>
        <w:t>L</w:t>
      </w:r>
      <w:r w:rsidRPr="009E2151">
        <w:rPr>
          <w:rFonts w:cstheme="minorHAnsi"/>
          <w:b/>
          <w:bCs/>
          <w:sz w:val="28"/>
          <w:szCs w:val="28"/>
        </w:rPr>
        <w:t>: Recording and Reporting Schedule (Standards 16A and 32A)</w:t>
      </w:r>
    </w:p>
    <w:p w14:paraId="3F91A89E" w14:textId="77777777" w:rsidR="009E2151" w:rsidRPr="009E2151" w:rsidRDefault="009E2151" w:rsidP="009E2151">
      <w:pPr>
        <w:rPr>
          <w:rFonts w:cstheme="minorHAnsi"/>
          <w:sz w:val="24"/>
          <w:szCs w:val="24"/>
        </w:rPr>
      </w:pPr>
      <w:r w:rsidRPr="009E2151">
        <w:rPr>
          <w:rFonts w:cstheme="minorHAnsi"/>
          <w:sz w:val="24"/>
          <w:szCs w:val="24"/>
        </w:rPr>
        <w:t>This appendix sets out the statutory recording and reporting duties for restrictive interventions. It meets Standards 16A and 32A of the Education (Independent School Standards) Regulations 2014, section 93A of the Education and Inspections Act 2006, the Schools (Recording and Reporting of Seclusion and Restraint) (No. 2) (England) Regulations 2025, and the DfE statutory guidance Restrictive interventions, including the use of reasonable force, in schools (in force from 1 April 2026).</w:t>
      </w:r>
    </w:p>
    <w:p w14:paraId="51FE8FC3" w14:textId="77777777" w:rsidR="009E2151" w:rsidRPr="009E2151" w:rsidRDefault="009E2151" w:rsidP="009E2151">
      <w:pPr>
        <w:rPr>
          <w:rFonts w:cstheme="minorHAnsi"/>
          <w:sz w:val="24"/>
          <w:szCs w:val="24"/>
        </w:rPr>
      </w:pPr>
      <w:r w:rsidRPr="009E2151">
        <w:rPr>
          <w:rFonts w:cstheme="minorHAnsi"/>
          <w:sz w:val="24"/>
          <w:szCs w:val="24"/>
        </w:rPr>
        <w:t>Two recording duties</w:t>
      </w:r>
    </w:p>
    <w:p w14:paraId="2DDE07EE" w14:textId="77777777" w:rsidR="009E2151" w:rsidRPr="009E2151" w:rsidRDefault="009E2151" w:rsidP="009E2151">
      <w:pPr>
        <w:rPr>
          <w:rFonts w:cstheme="minorHAnsi"/>
          <w:sz w:val="24"/>
          <w:szCs w:val="24"/>
        </w:rPr>
      </w:pPr>
      <w:r w:rsidRPr="009E2151">
        <w:rPr>
          <w:rFonts w:cstheme="minorHAnsi"/>
          <w:sz w:val="24"/>
          <w:szCs w:val="24"/>
        </w:rPr>
        <w:t>There are two separate recording duties, and staff need to know which one applies.</w:t>
      </w:r>
    </w:p>
    <w:p w14:paraId="39E2F201" w14:textId="77777777" w:rsidR="009E2151" w:rsidRPr="009E2151" w:rsidRDefault="009E2151">
      <w:pPr>
        <w:numPr>
          <w:ilvl w:val="0"/>
          <w:numId w:val="56"/>
        </w:numPr>
        <w:rPr>
          <w:rFonts w:cstheme="minorHAnsi"/>
          <w:sz w:val="24"/>
          <w:szCs w:val="24"/>
        </w:rPr>
      </w:pPr>
      <w:r w:rsidRPr="009E2151">
        <w:rPr>
          <w:rFonts w:cstheme="minorHAnsi"/>
          <w:sz w:val="24"/>
          <w:szCs w:val="24"/>
        </w:rPr>
        <w:t>Significant use of force. Every significant incident in which a member of staff uses force on a pupil is recorded under section 93A of the Education and Inspections Act 2006 and Standard 16A(1)(a).</w:t>
      </w:r>
    </w:p>
    <w:p w14:paraId="526AE136" w14:textId="77777777" w:rsidR="009E2151" w:rsidRPr="009E2151" w:rsidRDefault="009E2151">
      <w:pPr>
        <w:numPr>
          <w:ilvl w:val="0"/>
          <w:numId w:val="56"/>
        </w:numPr>
        <w:rPr>
          <w:rFonts w:cstheme="minorHAnsi"/>
          <w:sz w:val="24"/>
          <w:szCs w:val="24"/>
        </w:rPr>
      </w:pPr>
      <w:r w:rsidRPr="009E2151">
        <w:rPr>
          <w:rFonts w:cstheme="minorHAnsi"/>
          <w:sz w:val="24"/>
          <w:szCs w:val="24"/>
        </w:rPr>
        <w:t>Seclusion or restraint. Every seclusion incident, and every restraint incident, is recorded under Standard 16A(1)(b) and the 2025 Regulations. This includes restraint without physical contact, for example removing a pupil's walking aid, and it includes any seclusion as defined in section 4 of this policy.</w:t>
      </w:r>
    </w:p>
    <w:p w14:paraId="694EAE14" w14:textId="77777777" w:rsidR="009E2151" w:rsidRPr="009E2151" w:rsidRDefault="009E2151" w:rsidP="009E2151">
      <w:pPr>
        <w:rPr>
          <w:rFonts w:cstheme="minorHAnsi"/>
          <w:sz w:val="24"/>
          <w:szCs w:val="24"/>
        </w:rPr>
      </w:pPr>
      <w:r w:rsidRPr="009E2151">
        <w:rPr>
          <w:rFonts w:cstheme="minorHAnsi"/>
          <w:sz w:val="24"/>
          <w:szCs w:val="24"/>
        </w:rPr>
        <w:t>Where one incident is both a significant use of force and a seclusion or restraint incident, we record it once, under the use of force procedure. The same incident is not recorded or reported twice.</w:t>
      </w:r>
    </w:p>
    <w:p w14:paraId="0A7930D3" w14:textId="77777777" w:rsidR="009E2151" w:rsidRPr="009E2151" w:rsidRDefault="009E2151" w:rsidP="009E2151">
      <w:pPr>
        <w:rPr>
          <w:rFonts w:cstheme="minorHAnsi"/>
          <w:sz w:val="24"/>
          <w:szCs w:val="24"/>
        </w:rPr>
      </w:pPr>
      <w:r w:rsidRPr="009E2151">
        <w:rPr>
          <w:rFonts w:cstheme="minorHAnsi"/>
          <w:sz w:val="24"/>
          <w:szCs w:val="24"/>
        </w:rPr>
        <w:t>How and when we record</w:t>
      </w:r>
    </w:p>
    <w:p w14:paraId="6652D648" w14:textId="77777777" w:rsidR="009E2151" w:rsidRPr="009E2151" w:rsidRDefault="009E2151" w:rsidP="009E2151">
      <w:pPr>
        <w:rPr>
          <w:rFonts w:cstheme="minorHAnsi"/>
          <w:sz w:val="24"/>
          <w:szCs w:val="24"/>
        </w:rPr>
      </w:pPr>
      <w:r w:rsidRPr="009E2151">
        <w:rPr>
          <w:rFonts w:cstheme="minorHAnsi"/>
          <w:sz w:val="24"/>
          <w:szCs w:val="24"/>
        </w:rPr>
        <w:t>All recording is done on RADAR. We do not keep a separate paper record. Records are made on RADAR by the staff involved, as soon as practicable after the incident and within the timescale RADAR requires, and wherever possible the same day. The duty to record applies even where the use of a restrictive intervention has been agreed with parents in a behaviour support plan. As a minimum, the record captures:</w:t>
      </w:r>
    </w:p>
    <w:p w14:paraId="12F37AE0" w14:textId="77777777" w:rsidR="009E2151" w:rsidRPr="009E2151" w:rsidRDefault="009E2151">
      <w:pPr>
        <w:numPr>
          <w:ilvl w:val="0"/>
          <w:numId w:val="56"/>
        </w:numPr>
        <w:rPr>
          <w:rFonts w:cstheme="minorHAnsi"/>
          <w:sz w:val="24"/>
          <w:szCs w:val="24"/>
        </w:rPr>
      </w:pPr>
      <w:r w:rsidRPr="009E2151">
        <w:rPr>
          <w:rFonts w:cstheme="minorHAnsi"/>
          <w:sz w:val="24"/>
          <w:szCs w:val="24"/>
        </w:rPr>
        <w:t>the names of the pupil and the staff directly involved</w:t>
      </w:r>
    </w:p>
    <w:p w14:paraId="21BD9A60" w14:textId="77777777" w:rsidR="009E2151" w:rsidRPr="009E2151" w:rsidRDefault="009E2151">
      <w:pPr>
        <w:numPr>
          <w:ilvl w:val="0"/>
          <w:numId w:val="56"/>
        </w:numPr>
        <w:rPr>
          <w:rFonts w:cstheme="minorHAnsi"/>
          <w:sz w:val="24"/>
          <w:szCs w:val="24"/>
        </w:rPr>
      </w:pPr>
      <w:r w:rsidRPr="009E2151">
        <w:rPr>
          <w:rFonts w:cstheme="minorHAnsi"/>
          <w:sz w:val="24"/>
          <w:szCs w:val="24"/>
        </w:rPr>
        <w:t>any relevant needs or circumstances of the pupil, including whether the pupil has a special educational need or disability and their SEN status code</w:t>
      </w:r>
    </w:p>
    <w:p w14:paraId="01D814CB" w14:textId="77777777" w:rsidR="009E2151" w:rsidRPr="009E2151" w:rsidRDefault="009E2151">
      <w:pPr>
        <w:numPr>
          <w:ilvl w:val="0"/>
          <w:numId w:val="56"/>
        </w:numPr>
        <w:rPr>
          <w:rFonts w:cstheme="minorHAnsi"/>
          <w:sz w:val="24"/>
          <w:szCs w:val="24"/>
        </w:rPr>
      </w:pPr>
      <w:r w:rsidRPr="009E2151">
        <w:rPr>
          <w:rFonts w:cstheme="minorHAnsi"/>
          <w:sz w:val="24"/>
          <w:szCs w:val="24"/>
        </w:rPr>
        <w:t>the time, date, location and approximate duration of the intervention</w:t>
      </w:r>
    </w:p>
    <w:p w14:paraId="59A260E6" w14:textId="77777777" w:rsidR="009E2151" w:rsidRPr="009E2151" w:rsidRDefault="009E2151">
      <w:pPr>
        <w:numPr>
          <w:ilvl w:val="0"/>
          <w:numId w:val="56"/>
        </w:numPr>
        <w:rPr>
          <w:rFonts w:cstheme="minorHAnsi"/>
          <w:sz w:val="24"/>
          <w:szCs w:val="24"/>
        </w:rPr>
      </w:pPr>
      <w:r w:rsidRPr="009E2151">
        <w:rPr>
          <w:rFonts w:cstheme="minorHAnsi"/>
          <w:sz w:val="24"/>
          <w:szCs w:val="24"/>
        </w:rPr>
        <w:t>a brief account of the incident, including what led up to it, any known or potential triggers, the de-escalation strategies used, and, where relevant, the type and degree of force used and any injuries</w:t>
      </w:r>
    </w:p>
    <w:p w14:paraId="456C3764" w14:textId="77777777" w:rsidR="009E2151" w:rsidRPr="009E2151" w:rsidRDefault="009E2151">
      <w:pPr>
        <w:numPr>
          <w:ilvl w:val="0"/>
          <w:numId w:val="56"/>
        </w:numPr>
        <w:rPr>
          <w:rFonts w:cstheme="minorHAnsi"/>
          <w:sz w:val="24"/>
          <w:szCs w:val="24"/>
        </w:rPr>
      </w:pPr>
      <w:r w:rsidRPr="009E2151">
        <w:rPr>
          <w:rFonts w:cstheme="minorHAnsi"/>
          <w:sz w:val="24"/>
          <w:szCs w:val="24"/>
        </w:rPr>
        <w:t>a brief account of why the intervention was judged necessary in that instance</w:t>
      </w:r>
    </w:p>
    <w:p w14:paraId="6395CE05" w14:textId="77777777" w:rsidR="009E2151" w:rsidRPr="009E2151" w:rsidRDefault="009E2151">
      <w:pPr>
        <w:numPr>
          <w:ilvl w:val="0"/>
          <w:numId w:val="56"/>
        </w:numPr>
        <w:rPr>
          <w:rFonts w:cstheme="minorHAnsi"/>
          <w:sz w:val="24"/>
          <w:szCs w:val="24"/>
        </w:rPr>
      </w:pPr>
      <w:r w:rsidRPr="009E2151">
        <w:rPr>
          <w:rFonts w:cstheme="minorHAnsi"/>
          <w:sz w:val="24"/>
          <w:szCs w:val="24"/>
        </w:rPr>
        <w:t>any post-incident support, including any medical treatment for injuries or other adverse effects</w:t>
      </w:r>
    </w:p>
    <w:p w14:paraId="050D75BB" w14:textId="77777777" w:rsidR="009E2151" w:rsidRPr="009E2151" w:rsidRDefault="009E2151" w:rsidP="009E2151">
      <w:pPr>
        <w:rPr>
          <w:rFonts w:cstheme="minorHAnsi"/>
          <w:sz w:val="24"/>
          <w:szCs w:val="24"/>
        </w:rPr>
      </w:pPr>
      <w:r w:rsidRPr="009E2151">
        <w:rPr>
          <w:rFonts w:cstheme="minorHAnsi"/>
          <w:sz w:val="24"/>
          <w:szCs w:val="24"/>
        </w:rPr>
        <w:t>Informing parents (Standard 32A)</w:t>
      </w:r>
    </w:p>
    <w:p w14:paraId="706A273A" w14:textId="26C0E0ED" w:rsidR="009E2151" w:rsidRPr="009E2151" w:rsidRDefault="009E2151" w:rsidP="009E2151">
      <w:pPr>
        <w:rPr>
          <w:rFonts w:cstheme="minorHAnsi"/>
          <w:sz w:val="24"/>
          <w:szCs w:val="24"/>
        </w:rPr>
      </w:pPr>
      <w:r w:rsidRPr="009E2151">
        <w:rPr>
          <w:rFonts w:cstheme="minorHAnsi"/>
          <w:sz w:val="24"/>
          <w:szCs w:val="24"/>
        </w:rPr>
        <w:t xml:space="preserve">We provide information about every significant use of force, and every seclusion or restraint incident, to each parent of the pupil. We do this as soon as practicable and, wherever </w:t>
      </w:r>
      <w:r w:rsidRPr="009E2151">
        <w:rPr>
          <w:rFonts w:cstheme="minorHAnsi"/>
          <w:sz w:val="24"/>
          <w:szCs w:val="24"/>
        </w:rPr>
        <w:lastRenderedPageBreak/>
        <w:t xml:space="preserve">possible, the same day, and we do it in writing, for example by email or messaging system. </w:t>
      </w:r>
      <w:r w:rsidR="00CE5E25">
        <w:rPr>
          <w:rFonts w:cstheme="minorHAnsi"/>
          <w:sz w:val="24"/>
          <w:szCs w:val="24"/>
        </w:rPr>
        <w:t>Appendix M</w:t>
      </w:r>
      <w:r w:rsidRPr="00071DF9">
        <w:rPr>
          <w:rFonts w:cstheme="minorHAnsi"/>
          <w:sz w:val="24"/>
          <w:szCs w:val="24"/>
        </w:rPr>
        <w:t xml:space="preserve"> is a template we</w:t>
      </w:r>
      <w:r w:rsidRPr="009E2151">
        <w:rPr>
          <w:rFonts w:cstheme="minorHAnsi"/>
          <w:sz w:val="24"/>
          <w:szCs w:val="24"/>
        </w:rPr>
        <w:t xml:space="preserve"> can use to give parents this information. As a minimum, the information given to parents covers:</w:t>
      </w:r>
    </w:p>
    <w:p w14:paraId="336FC0ED" w14:textId="77777777" w:rsidR="009E2151" w:rsidRPr="009E2151" w:rsidRDefault="009E2151">
      <w:pPr>
        <w:numPr>
          <w:ilvl w:val="0"/>
          <w:numId w:val="56"/>
        </w:numPr>
        <w:rPr>
          <w:rFonts w:cstheme="minorHAnsi"/>
          <w:sz w:val="24"/>
          <w:szCs w:val="24"/>
        </w:rPr>
      </w:pPr>
      <w:r w:rsidRPr="009E2151">
        <w:rPr>
          <w:rFonts w:cstheme="minorHAnsi"/>
          <w:sz w:val="24"/>
          <w:szCs w:val="24"/>
        </w:rPr>
        <w:t>the time, date, location and approximate duration of the intervention</w:t>
      </w:r>
    </w:p>
    <w:p w14:paraId="61490A74" w14:textId="77777777" w:rsidR="009E2151" w:rsidRPr="009E2151" w:rsidRDefault="009E2151">
      <w:pPr>
        <w:numPr>
          <w:ilvl w:val="0"/>
          <w:numId w:val="56"/>
        </w:numPr>
        <w:rPr>
          <w:rFonts w:cstheme="minorHAnsi"/>
          <w:sz w:val="24"/>
          <w:szCs w:val="24"/>
        </w:rPr>
      </w:pPr>
      <w:r w:rsidRPr="009E2151">
        <w:rPr>
          <w:rFonts w:cstheme="minorHAnsi"/>
          <w:sz w:val="24"/>
          <w:szCs w:val="24"/>
        </w:rPr>
        <w:t>a brief account of why the intervention was judged necessary</w:t>
      </w:r>
    </w:p>
    <w:p w14:paraId="4A22F37C" w14:textId="77777777" w:rsidR="009E2151" w:rsidRPr="009E2151" w:rsidRDefault="009E2151">
      <w:pPr>
        <w:numPr>
          <w:ilvl w:val="0"/>
          <w:numId w:val="56"/>
        </w:numPr>
        <w:rPr>
          <w:rFonts w:cstheme="minorHAnsi"/>
          <w:sz w:val="24"/>
          <w:szCs w:val="24"/>
        </w:rPr>
      </w:pPr>
      <w:r w:rsidRPr="009E2151">
        <w:rPr>
          <w:rFonts w:cstheme="minorHAnsi"/>
          <w:sz w:val="24"/>
          <w:szCs w:val="24"/>
        </w:rPr>
        <w:t>a brief account of the type and degree of force used</w:t>
      </w:r>
    </w:p>
    <w:p w14:paraId="39E3B2BD" w14:textId="77777777" w:rsidR="009E2151" w:rsidRPr="009E2151" w:rsidRDefault="009E2151">
      <w:pPr>
        <w:numPr>
          <w:ilvl w:val="0"/>
          <w:numId w:val="56"/>
        </w:numPr>
        <w:rPr>
          <w:rFonts w:cstheme="minorHAnsi"/>
          <w:sz w:val="24"/>
          <w:szCs w:val="24"/>
        </w:rPr>
      </w:pPr>
      <w:r w:rsidRPr="009E2151">
        <w:rPr>
          <w:rFonts w:cstheme="minorHAnsi"/>
          <w:sz w:val="24"/>
          <w:szCs w:val="24"/>
        </w:rPr>
        <w:t>details of any injuries sustained</w:t>
      </w:r>
    </w:p>
    <w:p w14:paraId="6F4CDC91" w14:textId="77777777" w:rsidR="009E2151" w:rsidRPr="009E2151" w:rsidRDefault="009E2151" w:rsidP="009E2151">
      <w:pPr>
        <w:rPr>
          <w:rFonts w:cstheme="minorHAnsi"/>
          <w:sz w:val="24"/>
          <w:szCs w:val="24"/>
        </w:rPr>
      </w:pPr>
      <w:r w:rsidRPr="009E2151">
        <w:rPr>
          <w:rFonts w:cstheme="minorHAnsi"/>
          <w:sz w:val="24"/>
          <w:szCs w:val="24"/>
        </w:rPr>
        <w:t>The duty to inform parents applies even where the intervention has been agreed in a behaviour support plan. For these reporting duties, parent includes a local authority that provides accommodation for the pupil under section 20 of the Children Act 1989.</w:t>
      </w:r>
    </w:p>
    <w:p w14:paraId="72B693B2" w14:textId="77777777" w:rsidR="009E2151" w:rsidRPr="009E2151" w:rsidRDefault="009E2151" w:rsidP="009E2151">
      <w:pPr>
        <w:rPr>
          <w:rFonts w:cstheme="minorHAnsi"/>
          <w:sz w:val="24"/>
          <w:szCs w:val="24"/>
        </w:rPr>
      </w:pPr>
      <w:r w:rsidRPr="009E2151">
        <w:rPr>
          <w:rFonts w:cstheme="minorHAnsi"/>
          <w:sz w:val="24"/>
          <w:szCs w:val="24"/>
        </w:rPr>
        <w:t>Exceptions</w:t>
      </w:r>
    </w:p>
    <w:p w14:paraId="614CF897" w14:textId="77777777" w:rsidR="009E2151" w:rsidRPr="009E2151" w:rsidRDefault="009E2151" w:rsidP="009E2151">
      <w:pPr>
        <w:rPr>
          <w:rFonts w:cstheme="minorHAnsi"/>
          <w:sz w:val="24"/>
          <w:szCs w:val="24"/>
        </w:rPr>
      </w:pPr>
      <w:r w:rsidRPr="009E2151">
        <w:rPr>
          <w:rFonts w:cstheme="minorHAnsi"/>
          <w:sz w:val="24"/>
          <w:szCs w:val="24"/>
        </w:rPr>
        <w:t>We do not have to inform parents where the pupil is aged 20 or over. We also do not inform a parent where doing so would be likely to cause significant harm to the pupil. In that case, we inform any parent to whom we can give the information without that risk, and if there is no such parent, we inform the local authority in whose area the pupil ordinarily lives.</w:t>
      </w:r>
    </w:p>
    <w:p w14:paraId="60E9AC78" w14:textId="77777777" w:rsidR="009E2151" w:rsidRPr="009E2151" w:rsidRDefault="009E2151" w:rsidP="009E2151">
      <w:pPr>
        <w:rPr>
          <w:rFonts w:cstheme="minorHAnsi"/>
          <w:sz w:val="24"/>
          <w:szCs w:val="24"/>
        </w:rPr>
      </w:pPr>
      <w:r w:rsidRPr="009E2151">
        <w:rPr>
          <w:rFonts w:cstheme="minorHAnsi"/>
          <w:sz w:val="24"/>
          <w:szCs w:val="24"/>
        </w:rPr>
        <w:t>Follow-up and review of data</w:t>
      </w:r>
    </w:p>
    <w:p w14:paraId="7F8A5BD8" w14:textId="77777777" w:rsidR="009E2151" w:rsidRPr="009E2151" w:rsidRDefault="009E2151" w:rsidP="009E2151">
      <w:pPr>
        <w:rPr>
          <w:rFonts w:cstheme="minorHAnsi"/>
          <w:sz w:val="24"/>
          <w:szCs w:val="24"/>
        </w:rPr>
      </w:pPr>
      <w:r w:rsidRPr="009E2151">
        <w:rPr>
          <w:rFonts w:cstheme="minorHAnsi"/>
          <w:sz w:val="24"/>
          <w:szCs w:val="24"/>
        </w:rPr>
        <w:t>We invite parents to a follow-up discussion where this is appropriate, to talk through triggers, whether the behaviour support plan was followed, the de-escalation used, and what could be done differently. The proprietor and governors take all reasonable steps to make sure these procedures are followed, and regularly review the data to improve practice, identify staff learning, understand individual pupils' patterns, and check for any disproportionate use of restrictive interventions in relation to pupils who share a protected characteristic or have SEND.</w:t>
      </w:r>
    </w:p>
    <w:p w14:paraId="21200211" w14:textId="77777777" w:rsidR="005971CF" w:rsidRDefault="005971CF" w:rsidP="00404367">
      <w:pPr>
        <w:rPr>
          <w:rFonts w:cstheme="minorHAnsi"/>
          <w:sz w:val="28"/>
          <w:szCs w:val="28"/>
        </w:rPr>
      </w:pPr>
    </w:p>
    <w:p w14:paraId="66B0515B" w14:textId="77777777" w:rsidR="00071DF9" w:rsidRDefault="00071DF9" w:rsidP="00404367">
      <w:pPr>
        <w:rPr>
          <w:rFonts w:cstheme="minorHAnsi"/>
          <w:sz w:val="28"/>
          <w:szCs w:val="28"/>
        </w:rPr>
      </w:pPr>
    </w:p>
    <w:p w14:paraId="23272C88" w14:textId="77777777" w:rsidR="00071DF9" w:rsidRDefault="00071DF9" w:rsidP="00404367">
      <w:pPr>
        <w:rPr>
          <w:rFonts w:cstheme="minorHAnsi"/>
          <w:sz w:val="28"/>
          <w:szCs w:val="28"/>
        </w:rPr>
      </w:pPr>
    </w:p>
    <w:p w14:paraId="3ACFA419" w14:textId="77777777" w:rsidR="00071DF9" w:rsidRDefault="00071DF9" w:rsidP="00404367">
      <w:pPr>
        <w:rPr>
          <w:rFonts w:cstheme="minorHAnsi"/>
          <w:sz w:val="28"/>
          <w:szCs w:val="28"/>
        </w:rPr>
      </w:pPr>
    </w:p>
    <w:p w14:paraId="3BE32B68" w14:textId="77777777" w:rsidR="00071DF9" w:rsidRDefault="00071DF9" w:rsidP="00404367">
      <w:pPr>
        <w:rPr>
          <w:rFonts w:cstheme="minorHAnsi"/>
          <w:sz w:val="28"/>
          <w:szCs w:val="28"/>
        </w:rPr>
      </w:pPr>
    </w:p>
    <w:p w14:paraId="7DFD7C35" w14:textId="77777777" w:rsidR="00071DF9" w:rsidRDefault="00071DF9" w:rsidP="00404367">
      <w:pPr>
        <w:rPr>
          <w:rFonts w:cstheme="minorHAnsi"/>
          <w:sz w:val="28"/>
          <w:szCs w:val="28"/>
        </w:rPr>
      </w:pPr>
    </w:p>
    <w:p w14:paraId="1FF5DB91" w14:textId="77777777" w:rsidR="00071DF9" w:rsidRDefault="00071DF9" w:rsidP="00404367">
      <w:pPr>
        <w:rPr>
          <w:rFonts w:cstheme="minorHAnsi"/>
          <w:sz w:val="28"/>
          <w:szCs w:val="28"/>
        </w:rPr>
      </w:pPr>
    </w:p>
    <w:p w14:paraId="14BA2629" w14:textId="77777777" w:rsidR="00071DF9" w:rsidRDefault="00071DF9" w:rsidP="00404367">
      <w:pPr>
        <w:rPr>
          <w:rFonts w:cstheme="minorHAnsi"/>
          <w:sz w:val="28"/>
          <w:szCs w:val="28"/>
        </w:rPr>
      </w:pPr>
    </w:p>
    <w:p w14:paraId="4CDA296E" w14:textId="77777777" w:rsidR="00071DF9" w:rsidRDefault="00071DF9" w:rsidP="00404367">
      <w:pPr>
        <w:rPr>
          <w:rFonts w:cstheme="minorHAnsi"/>
          <w:sz w:val="28"/>
          <w:szCs w:val="28"/>
        </w:rPr>
      </w:pPr>
    </w:p>
    <w:p w14:paraId="505F20DB" w14:textId="77777777" w:rsidR="00071DF9" w:rsidRDefault="00071DF9" w:rsidP="00404367">
      <w:pPr>
        <w:rPr>
          <w:rFonts w:cstheme="minorHAnsi"/>
          <w:sz w:val="28"/>
          <w:szCs w:val="28"/>
        </w:rPr>
      </w:pPr>
    </w:p>
    <w:p w14:paraId="793FA462" w14:textId="77777777" w:rsidR="00071DF9" w:rsidRDefault="00071DF9" w:rsidP="00404367">
      <w:pPr>
        <w:rPr>
          <w:rFonts w:cstheme="minorHAnsi"/>
          <w:sz w:val="28"/>
          <w:szCs w:val="28"/>
        </w:rPr>
      </w:pPr>
    </w:p>
    <w:p w14:paraId="4911A950" w14:textId="3468C723" w:rsidR="004E5850" w:rsidRDefault="00CE5E25" w:rsidP="004E5850">
      <w:pPr>
        <w:spacing w:line="256" w:lineRule="auto"/>
        <w:rPr>
          <w:rFonts w:ascii="Calibri" w:eastAsia="Calibri" w:hAnsi="Calibri" w:cs="Cordia New"/>
        </w:rPr>
      </w:pPr>
      <w:r w:rsidRPr="009E2151">
        <w:rPr>
          <w:rFonts w:cstheme="minorHAnsi"/>
          <w:b/>
          <w:bCs/>
          <w:sz w:val="28"/>
          <w:szCs w:val="28"/>
        </w:rPr>
        <w:lastRenderedPageBreak/>
        <w:t xml:space="preserve">Appendix </w:t>
      </w:r>
      <w:r>
        <w:rPr>
          <w:rFonts w:cstheme="minorHAnsi"/>
          <w:b/>
          <w:bCs/>
          <w:sz w:val="28"/>
          <w:szCs w:val="28"/>
        </w:rPr>
        <w:t>M</w:t>
      </w:r>
      <w:r w:rsidRPr="009E2151">
        <w:rPr>
          <w:rFonts w:cstheme="minorHAnsi"/>
          <w:b/>
          <w:bCs/>
          <w:sz w:val="28"/>
          <w:szCs w:val="28"/>
        </w:rPr>
        <w:t xml:space="preserve">: </w:t>
      </w:r>
      <w:r>
        <w:rPr>
          <w:rFonts w:cstheme="minorHAnsi"/>
          <w:b/>
          <w:bCs/>
          <w:sz w:val="28"/>
          <w:szCs w:val="28"/>
        </w:rPr>
        <w:t>Letter to parents/carers informing of PI</w:t>
      </w:r>
    </w:p>
    <w:p w14:paraId="459935AF" w14:textId="77777777" w:rsidR="004E5850" w:rsidRDefault="004E5850" w:rsidP="004E5850">
      <w:pPr>
        <w:spacing w:line="256" w:lineRule="auto"/>
        <w:rPr>
          <w:rFonts w:ascii="Calibri" w:eastAsia="Calibri" w:hAnsi="Calibri" w:cs="Cordia New"/>
        </w:rPr>
      </w:pPr>
    </w:p>
    <w:p w14:paraId="609054AB" w14:textId="77777777" w:rsidR="00BA3054" w:rsidRDefault="00BA3054" w:rsidP="004E5850">
      <w:pPr>
        <w:rPr>
          <w:rFonts w:cstheme="minorHAnsi"/>
        </w:rPr>
      </w:pPr>
    </w:p>
    <w:p w14:paraId="3B746C9D" w14:textId="77777777" w:rsidR="00BA3054" w:rsidRDefault="00BA3054" w:rsidP="004E5850">
      <w:pPr>
        <w:rPr>
          <w:rFonts w:cstheme="minorHAnsi"/>
        </w:rPr>
      </w:pPr>
    </w:p>
    <w:p w14:paraId="0FE2CB53" w14:textId="3AFDD09C" w:rsidR="004E5850" w:rsidRPr="004E5850" w:rsidRDefault="004E5850" w:rsidP="004E5850">
      <w:pPr>
        <w:rPr>
          <w:rFonts w:cstheme="minorHAnsi"/>
          <w:b/>
          <w:bCs/>
        </w:rPr>
      </w:pPr>
      <w:r w:rsidRPr="00FE394F">
        <w:rPr>
          <w:rFonts w:cstheme="minorHAnsi"/>
        </w:rPr>
        <w:t>Dear</w:t>
      </w:r>
      <w:r w:rsidRPr="001343FD">
        <w:rPr>
          <w:rFonts w:cstheme="minorHAnsi"/>
          <w:b/>
          <w:bCs/>
        </w:rPr>
        <w:t xml:space="preserve"> [</w:t>
      </w:r>
      <w:r>
        <w:rPr>
          <w:rFonts w:cstheme="minorHAnsi"/>
          <w:b/>
          <w:bCs/>
        </w:rPr>
        <w:t>p</w:t>
      </w:r>
      <w:r w:rsidRPr="001343FD">
        <w:rPr>
          <w:rFonts w:cstheme="minorHAnsi"/>
          <w:b/>
          <w:bCs/>
        </w:rPr>
        <w:t>arent/</w:t>
      </w:r>
      <w:r>
        <w:rPr>
          <w:rFonts w:cstheme="minorHAnsi"/>
          <w:b/>
          <w:bCs/>
        </w:rPr>
        <w:t>c</w:t>
      </w:r>
      <w:r w:rsidRPr="001343FD">
        <w:rPr>
          <w:rFonts w:cstheme="minorHAnsi"/>
          <w:b/>
          <w:bCs/>
        </w:rPr>
        <w:t xml:space="preserve">arer </w:t>
      </w:r>
      <w:r>
        <w:rPr>
          <w:rFonts w:cstheme="minorHAnsi"/>
          <w:b/>
          <w:bCs/>
        </w:rPr>
        <w:t>n</w:t>
      </w:r>
      <w:r w:rsidRPr="001343FD">
        <w:rPr>
          <w:rFonts w:cstheme="minorHAnsi"/>
          <w:b/>
          <w:bCs/>
        </w:rPr>
        <w:t>ame],</w:t>
      </w:r>
    </w:p>
    <w:p w14:paraId="0BC253AA" w14:textId="2FC1B718" w:rsidR="004E5850" w:rsidRPr="004E5850" w:rsidRDefault="004E5850" w:rsidP="004E5850">
      <w:pPr>
        <w:rPr>
          <w:rFonts w:cstheme="minorHAnsi"/>
          <w:b/>
          <w:bCs/>
        </w:rPr>
      </w:pPr>
      <w:r w:rsidRPr="001343FD">
        <w:rPr>
          <w:rFonts w:cstheme="minorHAnsi"/>
          <w:b/>
          <w:bCs/>
        </w:rPr>
        <w:t>RE: Use of Team Teach Physical Intervention</w:t>
      </w:r>
    </w:p>
    <w:p w14:paraId="43BE44FC" w14:textId="63DA4454" w:rsidR="004E5850" w:rsidRPr="001343FD" w:rsidRDefault="004E5850" w:rsidP="004E5850">
      <w:pPr>
        <w:rPr>
          <w:rFonts w:cstheme="minorHAnsi"/>
        </w:rPr>
      </w:pPr>
      <w:r w:rsidRPr="001343FD">
        <w:rPr>
          <w:rFonts w:cstheme="minorHAnsi"/>
        </w:rPr>
        <w:t xml:space="preserve">We are writing to inform you of an incident involving your child, </w:t>
      </w:r>
      <w:r w:rsidRPr="001343FD">
        <w:rPr>
          <w:rFonts w:cstheme="minorHAnsi"/>
          <w:b/>
          <w:bCs/>
        </w:rPr>
        <w:t>[Child’s Name]</w:t>
      </w:r>
      <w:r w:rsidRPr="001343FD">
        <w:rPr>
          <w:rFonts w:cstheme="minorHAnsi"/>
        </w:rPr>
        <w:t xml:space="preserve">, which occurred on </w:t>
      </w:r>
      <w:r w:rsidRPr="001343FD">
        <w:rPr>
          <w:rFonts w:cstheme="minorHAnsi"/>
          <w:b/>
          <w:bCs/>
        </w:rPr>
        <w:t xml:space="preserve">[date] </w:t>
      </w:r>
      <w:r w:rsidRPr="001343FD">
        <w:rPr>
          <w:rFonts w:cstheme="minorHAnsi"/>
        </w:rPr>
        <w:t>at approximately</w:t>
      </w:r>
      <w:r w:rsidRPr="001343FD">
        <w:rPr>
          <w:rFonts w:cstheme="minorHAnsi"/>
          <w:b/>
          <w:bCs/>
        </w:rPr>
        <w:t xml:space="preserve"> [time]</w:t>
      </w:r>
      <w:r w:rsidRPr="001343FD">
        <w:rPr>
          <w:rFonts w:cstheme="minorHAnsi"/>
        </w:rPr>
        <w:t>, for the approximate duration of</w:t>
      </w:r>
      <w:r>
        <w:rPr>
          <w:rFonts w:cstheme="minorHAnsi"/>
          <w:b/>
          <w:bCs/>
        </w:rPr>
        <w:t xml:space="preserve"> [number of minutes)</w:t>
      </w:r>
      <w:r w:rsidRPr="001343FD">
        <w:rPr>
          <w:rFonts w:cstheme="minorHAnsi"/>
        </w:rPr>
        <w:t>.</w:t>
      </w:r>
    </w:p>
    <w:p w14:paraId="6424D77B" w14:textId="473347CE" w:rsidR="004E5850" w:rsidRPr="001343FD" w:rsidRDefault="004E5850" w:rsidP="004E5850">
      <w:pPr>
        <w:rPr>
          <w:rFonts w:cstheme="minorHAnsi"/>
        </w:rPr>
      </w:pPr>
      <w:r w:rsidRPr="001343FD">
        <w:rPr>
          <w:rFonts w:cstheme="minorHAnsi"/>
        </w:rPr>
        <w:t xml:space="preserve">At </w:t>
      </w:r>
      <w:r w:rsidRPr="001343FD">
        <w:rPr>
          <w:rFonts w:cstheme="minorHAnsi"/>
          <w:b/>
          <w:bCs/>
        </w:rPr>
        <w:t>[location, e.g. classroom/playground]</w:t>
      </w:r>
      <w:r w:rsidRPr="001343FD">
        <w:rPr>
          <w:rFonts w:cstheme="minorHAnsi"/>
        </w:rPr>
        <w:t xml:space="preserve">, your child became </w:t>
      </w:r>
      <w:r w:rsidRPr="001343FD">
        <w:rPr>
          <w:rFonts w:cstheme="minorHAnsi"/>
          <w:b/>
          <w:bCs/>
        </w:rPr>
        <w:t>[brief factual description of behaviour – e.g. distressed, dysregulated, aggressive towards others, attempting to abscond]</w:t>
      </w:r>
      <w:r w:rsidRPr="001343FD">
        <w:rPr>
          <w:rFonts w:cstheme="minorHAnsi"/>
        </w:rPr>
        <w:t>. Staff initially used a range of de</w:t>
      </w:r>
      <w:r w:rsidRPr="001343FD">
        <w:rPr>
          <w:rFonts w:cstheme="minorHAnsi"/>
        </w:rPr>
        <w:noBreakHyphen/>
        <w:t xml:space="preserve">escalation and positive behaviour support strategies, including </w:t>
      </w:r>
      <w:r w:rsidRPr="001343FD">
        <w:rPr>
          <w:rFonts w:cstheme="minorHAnsi"/>
          <w:b/>
          <w:bCs/>
        </w:rPr>
        <w:t>[examples – verbal reassurance, space, time to regulate, redirection]</w:t>
      </w:r>
      <w:r w:rsidRPr="001343FD">
        <w:rPr>
          <w:rFonts w:cstheme="minorHAnsi"/>
        </w:rPr>
        <w:t>.</w:t>
      </w:r>
    </w:p>
    <w:p w14:paraId="58DB4612" w14:textId="30E344AC" w:rsidR="004E5850" w:rsidRPr="001343FD" w:rsidRDefault="004E5850" w:rsidP="004E5850">
      <w:pPr>
        <w:rPr>
          <w:rFonts w:cstheme="minorHAnsi"/>
        </w:rPr>
      </w:pPr>
      <w:r w:rsidRPr="001343FD">
        <w:rPr>
          <w:rFonts w:cstheme="minorHAnsi"/>
        </w:rPr>
        <w:t xml:space="preserve">Due to the level of risk posed to </w:t>
      </w:r>
      <w:r w:rsidRPr="001343FD">
        <w:rPr>
          <w:rFonts w:cstheme="minorHAnsi"/>
          <w:b/>
          <w:bCs/>
        </w:rPr>
        <w:t>[your child/their peers/staff]</w:t>
      </w:r>
      <w:r w:rsidRPr="001343FD">
        <w:rPr>
          <w:rFonts w:cstheme="minorHAnsi"/>
        </w:rPr>
        <w:t>, and as a last resort, trained staff implemented Team Teach approved physical intervention techniques</w:t>
      </w:r>
      <w:r>
        <w:rPr>
          <w:rFonts w:cstheme="minorHAnsi"/>
        </w:rPr>
        <w:t xml:space="preserve">: </w:t>
      </w:r>
      <w:r w:rsidRPr="001343FD">
        <w:rPr>
          <w:rFonts w:cstheme="minorHAnsi"/>
          <w:b/>
          <w:bCs/>
        </w:rPr>
        <w:t>[name of Team Teach technique e.g. single elbow hold]</w:t>
      </w:r>
      <w:r w:rsidRPr="001343FD">
        <w:rPr>
          <w:rFonts w:cstheme="minorHAnsi"/>
        </w:rPr>
        <w:t>. These were used only for the minimum time necessary to reduce risk and support your child to return to a safe and calm state.</w:t>
      </w:r>
    </w:p>
    <w:p w14:paraId="6F1C138D" w14:textId="77777777" w:rsidR="004E5850" w:rsidRPr="001343FD" w:rsidRDefault="004E5850" w:rsidP="004E5850">
      <w:pPr>
        <w:rPr>
          <w:rFonts w:cstheme="minorHAnsi"/>
        </w:rPr>
      </w:pPr>
      <w:r w:rsidRPr="001343FD">
        <w:rPr>
          <w:rFonts w:cstheme="minorHAnsi"/>
        </w:rPr>
        <w:t>We would like to reassure you that:</w:t>
      </w:r>
    </w:p>
    <w:p w14:paraId="23270175" w14:textId="77777777" w:rsidR="004E5850" w:rsidRPr="001343FD" w:rsidRDefault="004E5850">
      <w:pPr>
        <w:numPr>
          <w:ilvl w:val="0"/>
          <w:numId w:val="59"/>
        </w:numPr>
        <w:pBdr>
          <w:top w:val="nil"/>
          <w:left w:val="nil"/>
          <w:bottom w:val="nil"/>
          <w:right w:val="nil"/>
          <w:between w:val="nil"/>
          <w:bar w:val="nil"/>
        </w:pBdr>
        <w:spacing w:after="0" w:line="240" w:lineRule="auto"/>
        <w:rPr>
          <w:rFonts w:cstheme="minorHAnsi"/>
        </w:rPr>
      </w:pPr>
      <w:r w:rsidRPr="001343FD">
        <w:rPr>
          <w:rFonts w:cstheme="minorHAnsi"/>
        </w:rPr>
        <w:t>All staff involved are Team Teach trained</w:t>
      </w:r>
    </w:p>
    <w:p w14:paraId="2A6FBB73" w14:textId="77777777" w:rsidR="004E5850" w:rsidRPr="001343FD" w:rsidRDefault="004E5850">
      <w:pPr>
        <w:numPr>
          <w:ilvl w:val="0"/>
          <w:numId w:val="59"/>
        </w:numPr>
        <w:pBdr>
          <w:top w:val="nil"/>
          <w:left w:val="nil"/>
          <w:bottom w:val="nil"/>
          <w:right w:val="nil"/>
          <w:between w:val="nil"/>
          <w:bar w:val="nil"/>
        </w:pBdr>
        <w:spacing w:after="0" w:line="240" w:lineRule="auto"/>
        <w:rPr>
          <w:rFonts w:cstheme="minorHAnsi"/>
        </w:rPr>
      </w:pPr>
      <w:r w:rsidRPr="001343FD">
        <w:rPr>
          <w:rFonts w:cstheme="minorHAnsi"/>
        </w:rPr>
        <w:t>Physical intervention was reasonable, proportionate and necessary</w:t>
      </w:r>
    </w:p>
    <w:p w14:paraId="1B76EB5E" w14:textId="77777777" w:rsidR="004E5850" w:rsidRPr="001343FD" w:rsidRDefault="004E5850">
      <w:pPr>
        <w:numPr>
          <w:ilvl w:val="0"/>
          <w:numId w:val="59"/>
        </w:numPr>
        <w:pBdr>
          <w:top w:val="nil"/>
          <w:left w:val="nil"/>
          <w:bottom w:val="nil"/>
          <w:right w:val="nil"/>
          <w:between w:val="nil"/>
          <w:bar w:val="nil"/>
        </w:pBdr>
        <w:spacing w:after="0" w:line="240" w:lineRule="auto"/>
        <w:rPr>
          <w:rFonts w:cstheme="minorHAnsi"/>
        </w:rPr>
      </w:pPr>
      <w:r w:rsidRPr="001343FD">
        <w:rPr>
          <w:rFonts w:cstheme="minorHAnsi"/>
        </w:rPr>
        <w:t>Your child’s welfare, dignity and safety were prioritised at all times</w:t>
      </w:r>
    </w:p>
    <w:p w14:paraId="21E06DC7" w14:textId="3956BDEF" w:rsidR="004E5850" w:rsidRDefault="004E5850">
      <w:pPr>
        <w:numPr>
          <w:ilvl w:val="0"/>
          <w:numId w:val="59"/>
        </w:numPr>
        <w:pBdr>
          <w:top w:val="nil"/>
          <w:left w:val="nil"/>
          <w:bottom w:val="nil"/>
          <w:right w:val="nil"/>
          <w:between w:val="nil"/>
          <w:bar w:val="nil"/>
        </w:pBdr>
        <w:spacing w:after="0" w:line="240" w:lineRule="auto"/>
        <w:rPr>
          <w:rFonts w:cstheme="minorHAnsi"/>
        </w:rPr>
      </w:pPr>
      <w:r w:rsidRPr="001343FD">
        <w:rPr>
          <w:rFonts w:cstheme="minorHAnsi"/>
        </w:rPr>
        <w:t>The incident was managed in line with the school’s behaviour and physical intervention policies</w:t>
      </w:r>
      <w:r w:rsidR="00573EC4">
        <w:rPr>
          <w:rFonts w:cstheme="minorHAnsi"/>
        </w:rPr>
        <w:t>.</w:t>
      </w:r>
    </w:p>
    <w:p w14:paraId="457180EA" w14:textId="77777777" w:rsidR="00573EC4" w:rsidRPr="004E5850" w:rsidRDefault="00573EC4" w:rsidP="00573EC4">
      <w:pPr>
        <w:pBdr>
          <w:top w:val="nil"/>
          <w:left w:val="nil"/>
          <w:bottom w:val="nil"/>
          <w:right w:val="nil"/>
          <w:between w:val="nil"/>
          <w:bar w:val="nil"/>
        </w:pBdr>
        <w:spacing w:after="0" w:line="240" w:lineRule="auto"/>
        <w:ind w:left="720"/>
        <w:rPr>
          <w:rFonts w:cstheme="minorHAnsi"/>
        </w:rPr>
      </w:pPr>
    </w:p>
    <w:p w14:paraId="685F2256" w14:textId="59B4C928" w:rsidR="004E5850" w:rsidRPr="001343FD" w:rsidRDefault="004E5850" w:rsidP="00573EC4">
      <w:pPr>
        <w:rPr>
          <w:rFonts w:cstheme="minorHAnsi"/>
        </w:rPr>
      </w:pPr>
      <w:r w:rsidRPr="001343FD">
        <w:rPr>
          <w:rFonts w:cstheme="minorHAnsi"/>
        </w:rPr>
        <w:t xml:space="preserve">Following the incident, </w:t>
      </w:r>
      <w:r w:rsidRPr="001343FD">
        <w:rPr>
          <w:rFonts w:cstheme="minorHAnsi"/>
          <w:b/>
          <w:bCs/>
        </w:rPr>
        <w:t>[</w:t>
      </w:r>
      <w:r>
        <w:rPr>
          <w:rFonts w:cstheme="minorHAnsi"/>
          <w:b/>
          <w:bCs/>
        </w:rPr>
        <w:t>c</w:t>
      </w:r>
      <w:r w:rsidRPr="001343FD">
        <w:rPr>
          <w:rFonts w:cstheme="minorHAnsi"/>
          <w:b/>
          <w:bCs/>
        </w:rPr>
        <w:t xml:space="preserve">hild’s </w:t>
      </w:r>
      <w:r>
        <w:rPr>
          <w:rFonts w:cstheme="minorHAnsi"/>
          <w:b/>
          <w:bCs/>
        </w:rPr>
        <w:t>n</w:t>
      </w:r>
      <w:r w:rsidRPr="001343FD">
        <w:rPr>
          <w:rFonts w:cstheme="minorHAnsi"/>
          <w:b/>
          <w:bCs/>
        </w:rPr>
        <w:t>ame]</w:t>
      </w:r>
      <w:r w:rsidRPr="001343FD">
        <w:rPr>
          <w:rFonts w:cstheme="minorHAnsi"/>
        </w:rPr>
        <w:t xml:space="preserve"> was </w:t>
      </w:r>
      <w:r w:rsidRPr="001343FD">
        <w:rPr>
          <w:rFonts w:cstheme="minorHAnsi"/>
          <w:b/>
          <w:bCs/>
        </w:rPr>
        <w:t>[checked for injury, supported emotionally, returned to learning/sent home]</w:t>
      </w:r>
      <w:r w:rsidRPr="001343FD">
        <w:rPr>
          <w:rFonts w:cstheme="minorHAnsi"/>
        </w:rPr>
        <w:t xml:space="preserve">. There were </w:t>
      </w:r>
      <w:r w:rsidRPr="001343FD">
        <w:rPr>
          <w:rFonts w:cstheme="minorHAnsi"/>
          <w:b/>
          <w:bCs/>
        </w:rPr>
        <w:t>[no/minor] injuries</w:t>
      </w:r>
      <w:r>
        <w:rPr>
          <w:rFonts w:cstheme="minorHAnsi"/>
          <w:b/>
          <w:bCs/>
        </w:rPr>
        <w:t>: [provide details e.g. a bruise on the left upper arm]</w:t>
      </w:r>
      <w:r w:rsidRPr="001343FD">
        <w:rPr>
          <w:rFonts w:cstheme="minorHAnsi"/>
        </w:rPr>
        <w:t xml:space="preserve">, and these were </w:t>
      </w:r>
      <w:r w:rsidRPr="001343FD">
        <w:rPr>
          <w:rFonts w:cstheme="minorHAnsi"/>
          <w:b/>
          <w:bCs/>
        </w:rPr>
        <w:t>[treated on site / recorded in line with policy]</w:t>
      </w:r>
      <w:r w:rsidRPr="001343FD">
        <w:rPr>
          <w:rFonts w:cstheme="minorHAnsi"/>
        </w:rPr>
        <w:t>.</w:t>
      </w:r>
    </w:p>
    <w:p w14:paraId="55F7E79F" w14:textId="45C1D8F7" w:rsidR="004E5850" w:rsidRPr="001343FD" w:rsidRDefault="004E5850" w:rsidP="00573EC4">
      <w:pPr>
        <w:rPr>
          <w:rFonts w:cstheme="minorHAnsi"/>
        </w:rPr>
      </w:pPr>
      <w:r w:rsidRPr="001343FD">
        <w:rPr>
          <w:rFonts w:cstheme="minorHAnsi"/>
        </w:rPr>
        <w:t>A formal record of the incident has been completed and is available for you to view should you wish.</w:t>
      </w:r>
    </w:p>
    <w:p w14:paraId="4A6D79EC" w14:textId="21D208E1" w:rsidR="004E5850" w:rsidRPr="001343FD" w:rsidRDefault="004E5850" w:rsidP="00573EC4">
      <w:pPr>
        <w:rPr>
          <w:rFonts w:cstheme="minorHAnsi"/>
        </w:rPr>
      </w:pPr>
      <w:r w:rsidRPr="001343FD">
        <w:rPr>
          <w:rFonts w:cstheme="minorHAnsi"/>
        </w:rPr>
        <w:t xml:space="preserve">We understand that incidents involving physical intervention can feel worrying, and we are happy to meet with you to discuss what happened and how we can work together to support </w:t>
      </w:r>
      <w:r w:rsidRPr="001343FD">
        <w:rPr>
          <w:rFonts w:cstheme="minorHAnsi"/>
          <w:b/>
          <w:bCs/>
        </w:rPr>
        <w:t>[Child’s Name]</w:t>
      </w:r>
      <w:r w:rsidRPr="001343FD">
        <w:rPr>
          <w:rFonts w:cstheme="minorHAnsi"/>
        </w:rPr>
        <w:t xml:space="preserve"> moving forward. Please contact </w:t>
      </w:r>
      <w:r w:rsidRPr="001343FD">
        <w:rPr>
          <w:rFonts w:cstheme="minorHAnsi"/>
          <w:b/>
          <w:bCs/>
        </w:rPr>
        <w:t>[staff name/role]</w:t>
      </w:r>
      <w:r w:rsidRPr="001343FD">
        <w:rPr>
          <w:rFonts w:cstheme="minorHAnsi"/>
        </w:rPr>
        <w:t xml:space="preserve"> if you would like to arrange this.</w:t>
      </w:r>
    </w:p>
    <w:p w14:paraId="2F0DFE93" w14:textId="4711E6C7" w:rsidR="004E5850" w:rsidRPr="001343FD" w:rsidRDefault="004E5850" w:rsidP="004E5850">
      <w:pPr>
        <w:rPr>
          <w:rFonts w:cstheme="minorHAnsi"/>
        </w:rPr>
      </w:pPr>
      <w:r w:rsidRPr="001343FD">
        <w:rPr>
          <w:rFonts w:cstheme="minorHAnsi"/>
        </w:rPr>
        <w:t>Thank you for your continued support.</w:t>
      </w:r>
    </w:p>
    <w:p w14:paraId="46EC0C44" w14:textId="77777777" w:rsidR="004E5850" w:rsidRDefault="004E5850" w:rsidP="004E5850">
      <w:pPr>
        <w:rPr>
          <w:rFonts w:cstheme="minorHAnsi"/>
        </w:rPr>
      </w:pPr>
      <w:r w:rsidRPr="001343FD">
        <w:rPr>
          <w:rFonts w:cstheme="minorHAnsi"/>
        </w:rPr>
        <w:t>Yours sincerely,</w:t>
      </w:r>
    </w:p>
    <w:p w14:paraId="689F75C0" w14:textId="77777777" w:rsidR="004E5850" w:rsidRDefault="004E5850" w:rsidP="004E5850">
      <w:pPr>
        <w:rPr>
          <w:rFonts w:cstheme="minorHAnsi"/>
        </w:rPr>
      </w:pPr>
    </w:p>
    <w:p w14:paraId="487539EA" w14:textId="77777777" w:rsidR="004E5850" w:rsidRPr="001343FD" w:rsidRDefault="004E5850" w:rsidP="004E5850">
      <w:pPr>
        <w:rPr>
          <w:rFonts w:cstheme="minorHAnsi"/>
        </w:rPr>
      </w:pPr>
    </w:p>
    <w:p w14:paraId="543BA6D0" w14:textId="77777777" w:rsidR="004E5850" w:rsidRPr="00BE19C5" w:rsidRDefault="004E5850" w:rsidP="004E5850">
      <w:pPr>
        <w:rPr>
          <w:rFonts w:ascii="Century Gothic" w:hAnsi="Century Gothic"/>
        </w:rPr>
      </w:pPr>
      <w:r>
        <w:rPr>
          <w:rFonts w:cstheme="minorHAnsi"/>
          <w:b/>
          <w:bCs/>
        </w:rPr>
        <w:t>Jennie Allport</w:t>
      </w:r>
      <w:r w:rsidRPr="001343FD">
        <w:rPr>
          <w:rFonts w:cstheme="minorHAnsi"/>
        </w:rPr>
        <w:br/>
      </w:r>
      <w:r>
        <w:rPr>
          <w:rFonts w:cstheme="minorHAnsi"/>
          <w:b/>
          <w:bCs/>
        </w:rPr>
        <w:t>Executive Headteacher</w:t>
      </w:r>
      <w:r w:rsidRPr="001343FD">
        <w:rPr>
          <w:rFonts w:cstheme="minorHAnsi"/>
        </w:rPr>
        <w:br/>
      </w:r>
    </w:p>
    <w:p w14:paraId="0F7B6D7B" w14:textId="77777777" w:rsidR="004E5850" w:rsidRDefault="004E5850" w:rsidP="004E5850">
      <w:pPr>
        <w:spacing w:line="256" w:lineRule="auto"/>
        <w:rPr>
          <w:rFonts w:ascii="Calibri" w:eastAsia="Calibri" w:hAnsi="Calibri" w:cs="Cordia New"/>
        </w:rPr>
      </w:pPr>
    </w:p>
    <w:p w14:paraId="6C181F2B" w14:textId="77777777" w:rsidR="00601629" w:rsidRPr="009E2151" w:rsidRDefault="00601629" w:rsidP="00071DF9">
      <w:pPr>
        <w:ind w:left="720"/>
        <w:rPr>
          <w:rFonts w:cstheme="minorHAnsi"/>
          <w:sz w:val="28"/>
          <w:szCs w:val="28"/>
        </w:rPr>
      </w:pPr>
    </w:p>
    <w:sectPr w:rsidR="00601629" w:rsidRPr="009E2151" w:rsidSect="00A42D0D">
      <w:footerReference w:type="default" r:id="rId15"/>
      <w:pgSz w:w="11906" w:h="16838"/>
      <w:pgMar w:top="1134" w:right="1440" w:bottom="284" w:left="1440" w:header="454" w:footer="227" w:gutter="0"/>
      <w:pgBorders w:offsetFrom="page">
        <w:top w:val="thinThickMediumGap" w:sz="24" w:space="24" w:color="FFFFFF" w:themeColor="background1"/>
        <w:left w:val="thinThickMediumGap" w:sz="24" w:space="24" w:color="FFFFFF" w:themeColor="background1"/>
        <w:bottom w:val="thickThinMediumGap" w:sz="24" w:space="24" w:color="FFFFFF" w:themeColor="background1"/>
        <w:right w:val="thickThinMediumGap" w:sz="2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7404" w14:textId="77777777" w:rsidR="007F7F6B" w:rsidRPr="004836B5" w:rsidRDefault="007F7F6B" w:rsidP="00517D32">
      <w:pPr>
        <w:spacing w:after="0" w:line="240" w:lineRule="auto"/>
      </w:pPr>
      <w:r w:rsidRPr="004836B5">
        <w:separator/>
      </w:r>
    </w:p>
  </w:endnote>
  <w:endnote w:type="continuationSeparator" w:id="0">
    <w:p w14:paraId="2E602908" w14:textId="77777777" w:rsidR="007F7F6B" w:rsidRPr="004836B5" w:rsidRDefault="007F7F6B" w:rsidP="00517D32">
      <w:pPr>
        <w:spacing w:after="0" w:line="240" w:lineRule="auto"/>
      </w:pPr>
      <w:r w:rsidRPr="004836B5">
        <w:continuationSeparator/>
      </w:r>
    </w:p>
  </w:endnote>
  <w:endnote w:type="continuationNotice" w:id="1">
    <w:p w14:paraId="0224B155" w14:textId="77777777" w:rsidR="007F7F6B" w:rsidRPr="004836B5" w:rsidRDefault="007F7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596807"/>
      <w:docPartObj>
        <w:docPartGallery w:val="Page Numbers (Bottom of Page)"/>
        <w:docPartUnique/>
      </w:docPartObj>
    </w:sdtPr>
    <w:sdtContent>
      <w:sdt>
        <w:sdtPr>
          <w:id w:val="-1769616900"/>
          <w:docPartObj>
            <w:docPartGallery w:val="Page Numbers (Top of Page)"/>
            <w:docPartUnique/>
          </w:docPartObj>
        </w:sdtPr>
        <w:sdtContent>
          <w:p w14:paraId="2D83D2DA" w14:textId="3F8DA205" w:rsidR="007928F4" w:rsidRPr="004836B5" w:rsidRDefault="007928F4">
            <w:pPr>
              <w:pStyle w:val="Footer"/>
              <w:jc w:val="right"/>
              <w:rPr>
                <w:b/>
                <w:bCs/>
                <w:sz w:val="24"/>
                <w:szCs w:val="24"/>
              </w:rPr>
            </w:pPr>
            <w:r w:rsidRPr="004836B5">
              <w:t xml:space="preserve">Page </w:t>
            </w:r>
            <w:r w:rsidRPr="004836B5">
              <w:rPr>
                <w:b/>
                <w:bCs/>
                <w:sz w:val="24"/>
                <w:szCs w:val="24"/>
              </w:rPr>
              <w:fldChar w:fldCharType="begin"/>
            </w:r>
            <w:r w:rsidRPr="004836B5">
              <w:rPr>
                <w:b/>
                <w:bCs/>
              </w:rPr>
              <w:instrText xml:space="preserve"> PAGE </w:instrText>
            </w:r>
            <w:r w:rsidRPr="004836B5">
              <w:rPr>
                <w:b/>
                <w:bCs/>
                <w:sz w:val="24"/>
                <w:szCs w:val="24"/>
              </w:rPr>
              <w:fldChar w:fldCharType="separate"/>
            </w:r>
            <w:r w:rsidR="0049786E" w:rsidRPr="004836B5">
              <w:rPr>
                <w:b/>
                <w:bCs/>
              </w:rPr>
              <w:t>7</w:t>
            </w:r>
            <w:r w:rsidRPr="004836B5">
              <w:rPr>
                <w:b/>
                <w:bCs/>
                <w:sz w:val="24"/>
                <w:szCs w:val="24"/>
              </w:rPr>
              <w:fldChar w:fldCharType="end"/>
            </w:r>
            <w:r w:rsidRPr="004836B5">
              <w:t xml:space="preserve"> of </w:t>
            </w:r>
            <w:r w:rsidRPr="004836B5">
              <w:rPr>
                <w:b/>
                <w:bCs/>
                <w:sz w:val="24"/>
                <w:szCs w:val="24"/>
              </w:rPr>
              <w:fldChar w:fldCharType="begin"/>
            </w:r>
            <w:r w:rsidRPr="004836B5">
              <w:rPr>
                <w:b/>
                <w:bCs/>
              </w:rPr>
              <w:instrText xml:space="preserve"> NUMPAGES  </w:instrText>
            </w:r>
            <w:r w:rsidRPr="004836B5">
              <w:rPr>
                <w:b/>
                <w:bCs/>
                <w:sz w:val="24"/>
                <w:szCs w:val="24"/>
              </w:rPr>
              <w:fldChar w:fldCharType="separate"/>
            </w:r>
            <w:r w:rsidR="0049786E" w:rsidRPr="004836B5">
              <w:rPr>
                <w:b/>
                <w:bCs/>
              </w:rPr>
              <w:t>7</w:t>
            </w:r>
            <w:r w:rsidRPr="004836B5">
              <w:rPr>
                <w:b/>
                <w:bCs/>
                <w:sz w:val="24"/>
                <w:szCs w:val="24"/>
              </w:rPr>
              <w:fldChar w:fldCharType="end"/>
            </w:r>
          </w:p>
          <w:p w14:paraId="353CB5C9" w14:textId="77777777" w:rsidR="007928F4" w:rsidRPr="004836B5" w:rsidRDefault="00000000">
            <w:pPr>
              <w:pStyle w:val="Footer"/>
              <w:jc w:val="right"/>
            </w:pPr>
          </w:p>
        </w:sdtContent>
      </w:sdt>
    </w:sdtContent>
  </w:sdt>
  <w:p w14:paraId="7516A985" w14:textId="198FDFE9" w:rsidR="007928F4" w:rsidRPr="004836B5" w:rsidRDefault="00F36354" w:rsidP="007928F4">
    <w:pPr>
      <w:pStyle w:val="Footer"/>
    </w:pPr>
    <w:r w:rsidRPr="004836B5">
      <w:t>ED</w:t>
    </w:r>
    <w:r w:rsidR="00A80233" w:rsidRPr="004836B5">
      <w:t>E</w:t>
    </w:r>
    <w:r w:rsidRPr="004836B5">
      <w:t>/POL/0</w:t>
    </w:r>
    <w:r w:rsidR="004836B5">
      <w:t xml:space="preserve">27 </w:t>
    </w:r>
    <w:r w:rsidR="000F7FA7" w:rsidRPr="004836B5">
      <w:t xml:space="preserve">– </w:t>
    </w:r>
    <w:r w:rsidR="004836B5">
      <w:t>Behaviour</w:t>
    </w:r>
    <w:r w:rsidR="00F86A24" w:rsidRPr="004836B5">
      <w:t xml:space="preserve"> </w:t>
    </w:r>
    <w:r w:rsidR="000F7FA7" w:rsidRPr="004836B5">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9A66" w14:textId="77777777" w:rsidR="007F7F6B" w:rsidRPr="004836B5" w:rsidRDefault="007F7F6B" w:rsidP="00517D32">
      <w:pPr>
        <w:spacing w:after="0" w:line="240" w:lineRule="auto"/>
      </w:pPr>
      <w:r w:rsidRPr="004836B5">
        <w:separator/>
      </w:r>
    </w:p>
  </w:footnote>
  <w:footnote w:type="continuationSeparator" w:id="0">
    <w:p w14:paraId="4CC24EF4" w14:textId="77777777" w:rsidR="007F7F6B" w:rsidRPr="004836B5" w:rsidRDefault="007F7F6B" w:rsidP="00517D32">
      <w:pPr>
        <w:spacing w:after="0" w:line="240" w:lineRule="auto"/>
      </w:pPr>
      <w:r w:rsidRPr="004836B5">
        <w:continuationSeparator/>
      </w:r>
    </w:p>
  </w:footnote>
  <w:footnote w:type="continuationNotice" w:id="1">
    <w:p w14:paraId="3D9D6D37" w14:textId="77777777" w:rsidR="007F7F6B" w:rsidRPr="004836B5" w:rsidRDefault="007F7F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6AF"/>
    <w:multiLevelType w:val="multilevel"/>
    <w:tmpl w:val="CADC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E3997"/>
    <w:multiLevelType w:val="hybridMultilevel"/>
    <w:tmpl w:val="4C6E8658"/>
    <w:lvl w:ilvl="0" w:tplc="70724582">
      <w:start w:val="1"/>
      <w:numFmt w:val="bullet"/>
      <w:lvlText w:val="•"/>
      <w:lvlJc w:val="left"/>
      <w:pPr>
        <w:ind w:left="720" w:hanging="360"/>
      </w:pPr>
    </w:lvl>
    <w:lvl w:ilvl="1" w:tplc="07BC0C14">
      <w:numFmt w:val="decimal"/>
      <w:lvlText w:val=""/>
      <w:lvlJc w:val="left"/>
    </w:lvl>
    <w:lvl w:ilvl="2" w:tplc="959AE0B8">
      <w:numFmt w:val="decimal"/>
      <w:lvlText w:val=""/>
      <w:lvlJc w:val="left"/>
    </w:lvl>
    <w:lvl w:ilvl="3" w:tplc="7D6E4304">
      <w:numFmt w:val="decimal"/>
      <w:lvlText w:val=""/>
      <w:lvlJc w:val="left"/>
    </w:lvl>
    <w:lvl w:ilvl="4" w:tplc="80BE9638">
      <w:numFmt w:val="decimal"/>
      <w:lvlText w:val=""/>
      <w:lvlJc w:val="left"/>
    </w:lvl>
    <w:lvl w:ilvl="5" w:tplc="8DB84DEE">
      <w:numFmt w:val="decimal"/>
      <w:lvlText w:val=""/>
      <w:lvlJc w:val="left"/>
    </w:lvl>
    <w:lvl w:ilvl="6" w:tplc="1BC01EBC">
      <w:numFmt w:val="decimal"/>
      <w:lvlText w:val=""/>
      <w:lvlJc w:val="left"/>
    </w:lvl>
    <w:lvl w:ilvl="7" w:tplc="7F84764C">
      <w:numFmt w:val="decimal"/>
      <w:lvlText w:val=""/>
      <w:lvlJc w:val="left"/>
    </w:lvl>
    <w:lvl w:ilvl="8" w:tplc="D1B6EFB8">
      <w:numFmt w:val="decimal"/>
      <w:lvlText w:val=""/>
      <w:lvlJc w:val="left"/>
    </w:lvl>
  </w:abstractNum>
  <w:abstractNum w:abstractNumId="2" w15:restartNumberingAfterBreak="0">
    <w:nsid w:val="04F26EB5"/>
    <w:multiLevelType w:val="multilevel"/>
    <w:tmpl w:val="C25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E718A"/>
    <w:multiLevelType w:val="multilevel"/>
    <w:tmpl w:val="FA56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74EB8"/>
    <w:multiLevelType w:val="hybridMultilevel"/>
    <w:tmpl w:val="60B2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A3995"/>
    <w:multiLevelType w:val="multilevel"/>
    <w:tmpl w:val="9E02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7B5D"/>
    <w:multiLevelType w:val="multilevel"/>
    <w:tmpl w:val="DB6A2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609E2"/>
    <w:multiLevelType w:val="multilevel"/>
    <w:tmpl w:val="C798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6568F"/>
    <w:multiLevelType w:val="multilevel"/>
    <w:tmpl w:val="C8B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63F44"/>
    <w:multiLevelType w:val="multilevel"/>
    <w:tmpl w:val="AB14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8C4CDC"/>
    <w:multiLevelType w:val="hybridMultilevel"/>
    <w:tmpl w:val="C9EE5D1C"/>
    <w:lvl w:ilvl="0" w:tplc="71D0A6B6">
      <w:start w:val="1"/>
      <w:numFmt w:val="bullet"/>
      <w:lvlText w:val="•"/>
      <w:lvlJc w:val="left"/>
      <w:pPr>
        <w:ind w:left="720" w:hanging="360"/>
      </w:pPr>
    </w:lvl>
    <w:lvl w:ilvl="1" w:tplc="2C645D88">
      <w:numFmt w:val="decimal"/>
      <w:lvlText w:val=""/>
      <w:lvlJc w:val="left"/>
      <w:pPr>
        <w:ind w:left="0" w:firstLine="0"/>
      </w:pPr>
    </w:lvl>
    <w:lvl w:ilvl="2" w:tplc="9F7E47D2">
      <w:numFmt w:val="decimal"/>
      <w:lvlText w:val=""/>
      <w:lvlJc w:val="left"/>
      <w:pPr>
        <w:ind w:left="0" w:firstLine="0"/>
      </w:pPr>
    </w:lvl>
    <w:lvl w:ilvl="3" w:tplc="CAEA3138">
      <w:numFmt w:val="decimal"/>
      <w:lvlText w:val=""/>
      <w:lvlJc w:val="left"/>
      <w:pPr>
        <w:ind w:left="0" w:firstLine="0"/>
      </w:pPr>
    </w:lvl>
    <w:lvl w:ilvl="4" w:tplc="8744D9DE">
      <w:numFmt w:val="decimal"/>
      <w:lvlText w:val=""/>
      <w:lvlJc w:val="left"/>
      <w:pPr>
        <w:ind w:left="0" w:firstLine="0"/>
      </w:pPr>
    </w:lvl>
    <w:lvl w:ilvl="5" w:tplc="CFB4AD6E">
      <w:numFmt w:val="decimal"/>
      <w:lvlText w:val=""/>
      <w:lvlJc w:val="left"/>
      <w:pPr>
        <w:ind w:left="0" w:firstLine="0"/>
      </w:pPr>
    </w:lvl>
    <w:lvl w:ilvl="6" w:tplc="C0DC6D06">
      <w:numFmt w:val="decimal"/>
      <w:lvlText w:val=""/>
      <w:lvlJc w:val="left"/>
      <w:pPr>
        <w:ind w:left="0" w:firstLine="0"/>
      </w:pPr>
    </w:lvl>
    <w:lvl w:ilvl="7" w:tplc="0F964DE6">
      <w:numFmt w:val="decimal"/>
      <w:lvlText w:val=""/>
      <w:lvlJc w:val="left"/>
      <w:pPr>
        <w:ind w:left="0" w:firstLine="0"/>
      </w:pPr>
    </w:lvl>
    <w:lvl w:ilvl="8" w:tplc="07082830">
      <w:numFmt w:val="decimal"/>
      <w:lvlText w:val=""/>
      <w:lvlJc w:val="left"/>
      <w:pPr>
        <w:ind w:left="0" w:firstLine="0"/>
      </w:pPr>
    </w:lvl>
  </w:abstractNum>
  <w:abstractNum w:abstractNumId="11" w15:restartNumberingAfterBreak="0">
    <w:nsid w:val="1CFF1688"/>
    <w:multiLevelType w:val="multilevel"/>
    <w:tmpl w:val="14C4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6322E"/>
    <w:multiLevelType w:val="multilevel"/>
    <w:tmpl w:val="B58C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32E6E"/>
    <w:multiLevelType w:val="multilevel"/>
    <w:tmpl w:val="E81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A3487"/>
    <w:multiLevelType w:val="multilevel"/>
    <w:tmpl w:val="A61C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9484A"/>
    <w:multiLevelType w:val="multilevel"/>
    <w:tmpl w:val="2B24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8056F"/>
    <w:multiLevelType w:val="multilevel"/>
    <w:tmpl w:val="3B4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7786D"/>
    <w:multiLevelType w:val="multilevel"/>
    <w:tmpl w:val="8DFC7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054B1"/>
    <w:multiLevelType w:val="multilevel"/>
    <w:tmpl w:val="BA6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5D04BB"/>
    <w:multiLevelType w:val="multilevel"/>
    <w:tmpl w:val="5708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535857"/>
    <w:multiLevelType w:val="multilevel"/>
    <w:tmpl w:val="7A2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D3380"/>
    <w:multiLevelType w:val="multilevel"/>
    <w:tmpl w:val="DF6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07177"/>
    <w:multiLevelType w:val="multilevel"/>
    <w:tmpl w:val="5FE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BF18B1"/>
    <w:multiLevelType w:val="multilevel"/>
    <w:tmpl w:val="0D3C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50422F"/>
    <w:multiLevelType w:val="multilevel"/>
    <w:tmpl w:val="8BB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C4ACD"/>
    <w:multiLevelType w:val="multilevel"/>
    <w:tmpl w:val="B7B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73E40"/>
    <w:multiLevelType w:val="multilevel"/>
    <w:tmpl w:val="B548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C14D7F"/>
    <w:multiLevelType w:val="multilevel"/>
    <w:tmpl w:val="7FFC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D9234F"/>
    <w:multiLevelType w:val="multilevel"/>
    <w:tmpl w:val="A8D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1F2BE2"/>
    <w:multiLevelType w:val="multilevel"/>
    <w:tmpl w:val="5158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A3CA4"/>
    <w:multiLevelType w:val="multilevel"/>
    <w:tmpl w:val="60007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74129D"/>
    <w:multiLevelType w:val="multilevel"/>
    <w:tmpl w:val="6742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B559B7"/>
    <w:multiLevelType w:val="multilevel"/>
    <w:tmpl w:val="F6B0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D1CCE"/>
    <w:multiLevelType w:val="multilevel"/>
    <w:tmpl w:val="8AD0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C67988"/>
    <w:multiLevelType w:val="multilevel"/>
    <w:tmpl w:val="6886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BF3653"/>
    <w:multiLevelType w:val="multilevel"/>
    <w:tmpl w:val="911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C515A8"/>
    <w:multiLevelType w:val="multilevel"/>
    <w:tmpl w:val="FC2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B21088"/>
    <w:multiLevelType w:val="multilevel"/>
    <w:tmpl w:val="D0B4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DA0160"/>
    <w:multiLevelType w:val="multilevel"/>
    <w:tmpl w:val="FDBCC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A2224"/>
    <w:multiLevelType w:val="multilevel"/>
    <w:tmpl w:val="103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5B110C"/>
    <w:multiLevelType w:val="multilevel"/>
    <w:tmpl w:val="55F0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7A1649"/>
    <w:multiLevelType w:val="multilevel"/>
    <w:tmpl w:val="5664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922241"/>
    <w:multiLevelType w:val="multilevel"/>
    <w:tmpl w:val="9D6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B70FB6"/>
    <w:multiLevelType w:val="multilevel"/>
    <w:tmpl w:val="B7E6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A078A8"/>
    <w:multiLevelType w:val="multilevel"/>
    <w:tmpl w:val="2BD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225632"/>
    <w:multiLevelType w:val="hybridMultilevel"/>
    <w:tmpl w:val="F4F4D4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5BA75BBB"/>
    <w:multiLevelType w:val="multilevel"/>
    <w:tmpl w:val="D46C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9D4C0C"/>
    <w:multiLevelType w:val="multilevel"/>
    <w:tmpl w:val="5F3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B26A67"/>
    <w:multiLevelType w:val="multilevel"/>
    <w:tmpl w:val="79C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9C02EB"/>
    <w:multiLevelType w:val="hybridMultilevel"/>
    <w:tmpl w:val="56AE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AD753E"/>
    <w:multiLevelType w:val="multilevel"/>
    <w:tmpl w:val="37F2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DC650B"/>
    <w:multiLevelType w:val="multilevel"/>
    <w:tmpl w:val="4C10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71F5F53"/>
    <w:multiLevelType w:val="multilevel"/>
    <w:tmpl w:val="7634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4757F2"/>
    <w:multiLevelType w:val="multilevel"/>
    <w:tmpl w:val="2E56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753972"/>
    <w:multiLevelType w:val="multilevel"/>
    <w:tmpl w:val="221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01551B"/>
    <w:multiLevelType w:val="multilevel"/>
    <w:tmpl w:val="7DB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47634C"/>
    <w:multiLevelType w:val="multilevel"/>
    <w:tmpl w:val="2C62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515038"/>
    <w:multiLevelType w:val="multilevel"/>
    <w:tmpl w:val="98A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C5454A"/>
    <w:multiLevelType w:val="multilevel"/>
    <w:tmpl w:val="F0A8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DE62A71"/>
    <w:multiLevelType w:val="multilevel"/>
    <w:tmpl w:val="F6BA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801429">
    <w:abstractNumId w:val="57"/>
  </w:num>
  <w:num w:numId="2" w16cid:durableId="975337408">
    <w:abstractNumId w:val="3"/>
  </w:num>
  <w:num w:numId="3" w16cid:durableId="1486431805">
    <w:abstractNumId w:val="43"/>
  </w:num>
  <w:num w:numId="4" w16cid:durableId="1096442108">
    <w:abstractNumId w:val="27"/>
  </w:num>
  <w:num w:numId="5" w16cid:durableId="478768202">
    <w:abstractNumId w:val="47"/>
  </w:num>
  <w:num w:numId="6" w16cid:durableId="262543650">
    <w:abstractNumId w:val="19"/>
  </w:num>
  <w:num w:numId="7" w16cid:durableId="731001910">
    <w:abstractNumId w:val="52"/>
  </w:num>
  <w:num w:numId="8" w16cid:durableId="1496995233">
    <w:abstractNumId w:val="34"/>
  </w:num>
  <w:num w:numId="9" w16cid:durableId="1639140075">
    <w:abstractNumId w:val="36"/>
  </w:num>
  <w:num w:numId="10" w16cid:durableId="797331872">
    <w:abstractNumId w:val="54"/>
  </w:num>
  <w:num w:numId="11" w16cid:durableId="1583683616">
    <w:abstractNumId w:val="21"/>
  </w:num>
  <w:num w:numId="12" w16cid:durableId="388847066">
    <w:abstractNumId w:val="29"/>
  </w:num>
  <w:num w:numId="13" w16cid:durableId="832333125">
    <w:abstractNumId w:val="31"/>
  </w:num>
  <w:num w:numId="14" w16cid:durableId="1708750614">
    <w:abstractNumId w:val="37"/>
  </w:num>
  <w:num w:numId="15" w16cid:durableId="331373198">
    <w:abstractNumId w:val="42"/>
  </w:num>
  <w:num w:numId="16" w16cid:durableId="1925189715">
    <w:abstractNumId w:val="22"/>
  </w:num>
  <w:num w:numId="17" w16cid:durableId="1041857351">
    <w:abstractNumId w:val="55"/>
  </w:num>
  <w:num w:numId="18" w16cid:durableId="1712608044">
    <w:abstractNumId w:val="15"/>
  </w:num>
  <w:num w:numId="19" w16cid:durableId="364914815">
    <w:abstractNumId w:val="9"/>
  </w:num>
  <w:num w:numId="20" w16cid:durableId="1396929069">
    <w:abstractNumId w:val="48"/>
  </w:num>
  <w:num w:numId="21" w16cid:durableId="585043730">
    <w:abstractNumId w:val="0"/>
  </w:num>
  <w:num w:numId="22" w16cid:durableId="338583036">
    <w:abstractNumId w:val="39"/>
  </w:num>
  <w:num w:numId="23" w16cid:durableId="1600525214">
    <w:abstractNumId w:val="35"/>
  </w:num>
  <w:num w:numId="24" w16cid:durableId="369690820">
    <w:abstractNumId w:val="41"/>
  </w:num>
  <w:num w:numId="25" w16cid:durableId="1962223438">
    <w:abstractNumId w:val="58"/>
  </w:num>
  <w:num w:numId="26" w16cid:durableId="123928580">
    <w:abstractNumId w:val="12"/>
  </w:num>
  <w:num w:numId="27" w16cid:durableId="1365254500">
    <w:abstractNumId w:val="23"/>
  </w:num>
  <w:num w:numId="28" w16cid:durableId="1634287125">
    <w:abstractNumId w:val="14"/>
  </w:num>
  <w:num w:numId="29" w16cid:durableId="601961295">
    <w:abstractNumId w:val="51"/>
  </w:num>
  <w:num w:numId="30" w16cid:durableId="1465081805">
    <w:abstractNumId w:val="16"/>
  </w:num>
  <w:num w:numId="31" w16cid:durableId="1716585039">
    <w:abstractNumId w:val="2"/>
  </w:num>
  <w:num w:numId="32" w16cid:durableId="1472214817">
    <w:abstractNumId w:val="18"/>
  </w:num>
  <w:num w:numId="33" w16cid:durableId="908157333">
    <w:abstractNumId w:val="28"/>
  </w:num>
  <w:num w:numId="34" w16cid:durableId="1053384272">
    <w:abstractNumId w:val="40"/>
  </w:num>
  <w:num w:numId="35" w16cid:durableId="541139730">
    <w:abstractNumId w:val="53"/>
  </w:num>
  <w:num w:numId="36" w16cid:durableId="1809737900">
    <w:abstractNumId w:val="8"/>
  </w:num>
  <w:num w:numId="37" w16cid:durableId="856046738">
    <w:abstractNumId w:val="50"/>
  </w:num>
  <w:num w:numId="38" w16cid:durableId="1079138945">
    <w:abstractNumId w:val="46"/>
  </w:num>
  <w:num w:numId="39" w16cid:durableId="1699238529">
    <w:abstractNumId w:val="33"/>
  </w:num>
  <w:num w:numId="40" w16cid:durableId="1558123418">
    <w:abstractNumId w:val="59"/>
  </w:num>
  <w:num w:numId="41" w16cid:durableId="1914242962">
    <w:abstractNumId w:val="30"/>
  </w:num>
  <w:num w:numId="42" w16cid:durableId="711612351">
    <w:abstractNumId w:val="17"/>
  </w:num>
  <w:num w:numId="43" w16cid:durableId="516508086">
    <w:abstractNumId w:val="6"/>
  </w:num>
  <w:num w:numId="44" w16cid:durableId="1526600132">
    <w:abstractNumId w:val="26"/>
  </w:num>
  <w:num w:numId="45" w16cid:durableId="332493662">
    <w:abstractNumId w:val="44"/>
  </w:num>
  <w:num w:numId="46" w16cid:durableId="726103387">
    <w:abstractNumId w:val="25"/>
  </w:num>
  <w:num w:numId="47" w16cid:durableId="2063282500">
    <w:abstractNumId w:val="56"/>
  </w:num>
  <w:num w:numId="48" w16cid:durableId="460734759">
    <w:abstractNumId w:val="32"/>
  </w:num>
  <w:num w:numId="49" w16cid:durableId="1991135769">
    <w:abstractNumId w:val="24"/>
  </w:num>
  <w:num w:numId="50" w16cid:durableId="832183518">
    <w:abstractNumId w:val="38"/>
  </w:num>
  <w:num w:numId="51" w16cid:durableId="1130124993">
    <w:abstractNumId w:val="13"/>
  </w:num>
  <w:num w:numId="52" w16cid:durableId="449666754">
    <w:abstractNumId w:val="11"/>
  </w:num>
  <w:num w:numId="53" w16cid:durableId="1966352369">
    <w:abstractNumId w:val="7"/>
  </w:num>
  <w:num w:numId="54" w16cid:durableId="1452048138">
    <w:abstractNumId w:val="20"/>
  </w:num>
  <w:num w:numId="55" w16cid:durableId="1612740157">
    <w:abstractNumId w:val="49"/>
  </w:num>
  <w:num w:numId="56" w16cid:durableId="1861428623">
    <w:abstractNumId w:val="10"/>
  </w:num>
  <w:num w:numId="57" w16cid:durableId="1414665797">
    <w:abstractNumId w:val="1"/>
    <w:lvlOverride w:ilvl="0">
      <w:startOverride w:val="1"/>
    </w:lvlOverride>
  </w:num>
  <w:num w:numId="58" w16cid:durableId="416757903">
    <w:abstractNumId w:val="4"/>
  </w:num>
  <w:num w:numId="59" w16cid:durableId="2079130129">
    <w:abstractNumId w:val="5"/>
  </w:num>
  <w:num w:numId="60" w16cid:durableId="1174687527">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32"/>
    <w:rsid w:val="00002BC9"/>
    <w:rsid w:val="00002D69"/>
    <w:rsid w:val="00011CFF"/>
    <w:rsid w:val="00024A4E"/>
    <w:rsid w:val="00027AD8"/>
    <w:rsid w:val="00030887"/>
    <w:rsid w:val="000369CB"/>
    <w:rsid w:val="00071DF9"/>
    <w:rsid w:val="00073112"/>
    <w:rsid w:val="00081C29"/>
    <w:rsid w:val="00092AFA"/>
    <w:rsid w:val="00095665"/>
    <w:rsid w:val="000A1AB9"/>
    <w:rsid w:val="000A70B2"/>
    <w:rsid w:val="000A71B4"/>
    <w:rsid w:val="000B042B"/>
    <w:rsid w:val="000B4753"/>
    <w:rsid w:val="000B5931"/>
    <w:rsid w:val="000C65DF"/>
    <w:rsid w:val="000C6CC0"/>
    <w:rsid w:val="000D4682"/>
    <w:rsid w:val="000E22AD"/>
    <w:rsid w:val="000E40E6"/>
    <w:rsid w:val="000F26B5"/>
    <w:rsid w:val="000F7FA7"/>
    <w:rsid w:val="001003AB"/>
    <w:rsid w:val="0010203E"/>
    <w:rsid w:val="00115BCB"/>
    <w:rsid w:val="00131047"/>
    <w:rsid w:val="001340FF"/>
    <w:rsid w:val="00152125"/>
    <w:rsid w:val="001527F5"/>
    <w:rsid w:val="00155D89"/>
    <w:rsid w:val="00161280"/>
    <w:rsid w:val="00173940"/>
    <w:rsid w:val="00174B6E"/>
    <w:rsid w:val="00175FE8"/>
    <w:rsid w:val="00180010"/>
    <w:rsid w:val="00180A2B"/>
    <w:rsid w:val="00181366"/>
    <w:rsid w:val="00191F7F"/>
    <w:rsid w:val="001A2FFD"/>
    <w:rsid w:val="001C1AC4"/>
    <w:rsid w:val="001C23DC"/>
    <w:rsid w:val="001E6810"/>
    <w:rsid w:val="001F3C07"/>
    <w:rsid w:val="001F788C"/>
    <w:rsid w:val="002016C2"/>
    <w:rsid w:val="002019C1"/>
    <w:rsid w:val="002042F1"/>
    <w:rsid w:val="0021560D"/>
    <w:rsid w:val="00227A88"/>
    <w:rsid w:val="00233736"/>
    <w:rsid w:val="00234203"/>
    <w:rsid w:val="00250337"/>
    <w:rsid w:val="00250ADB"/>
    <w:rsid w:val="00251EB7"/>
    <w:rsid w:val="00266454"/>
    <w:rsid w:val="00267BD6"/>
    <w:rsid w:val="00280810"/>
    <w:rsid w:val="00284BA8"/>
    <w:rsid w:val="00287C6B"/>
    <w:rsid w:val="002A537C"/>
    <w:rsid w:val="002E1956"/>
    <w:rsid w:val="002F1B00"/>
    <w:rsid w:val="002F7412"/>
    <w:rsid w:val="00305CD5"/>
    <w:rsid w:val="00306CE8"/>
    <w:rsid w:val="00312156"/>
    <w:rsid w:val="003166CD"/>
    <w:rsid w:val="003200EA"/>
    <w:rsid w:val="00324E7B"/>
    <w:rsid w:val="00326972"/>
    <w:rsid w:val="00332D9A"/>
    <w:rsid w:val="00342825"/>
    <w:rsid w:val="00342B11"/>
    <w:rsid w:val="0034495F"/>
    <w:rsid w:val="003467D4"/>
    <w:rsid w:val="00353253"/>
    <w:rsid w:val="00360A0F"/>
    <w:rsid w:val="00363F9E"/>
    <w:rsid w:val="00365796"/>
    <w:rsid w:val="00375AF5"/>
    <w:rsid w:val="00383EFC"/>
    <w:rsid w:val="00387425"/>
    <w:rsid w:val="00387C65"/>
    <w:rsid w:val="0039583B"/>
    <w:rsid w:val="003969C7"/>
    <w:rsid w:val="003A0698"/>
    <w:rsid w:val="003B1FA3"/>
    <w:rsid w:val="003B4BDD"/>
    <w:rsid w:val="003B4E22"/>
    <w:rsid w:val="003D1057"/>
    <w:rsid w:val="003D2D9A"/>
    <w:rsid w:val="003E631D"/>
    <w:rsid w:val="003E7639"/>
    <w:rsid w:val="003F11E7"/>
    <w:rsid w:val="003F2F0A"/>
    <w:rsid w:val="00402578"/>
    <w:rsid w:val="00404367"/>
    <w:rsid w:val="00407C76"/>
    <w:rsid w:val="00416C76"/>
    <w:rsid w:val="0042532A"/>
    <w:rsid w:val="00425CBC"/>
    <w:rsid w:val="00427C0B"/>
    <w:rsid w:val="00434C84"/>
    <w:rsid w:val="00437058"/>
    <w:rsid w:val="00443526"/>
    <w:rsid w:val="00471B37"/>
    <w:rsid w:val="00473BBE"/>
    <w:rsid w:val="00476A2C"/>
    <w:rsid w:val="00480504"/>
    <w:rsid w:val="00481687"/>
    <w:rsid w:val="004821D5"/>
    <w:rsid w:val="004824ED"/>
    <w:rsid w:val="004836B5"/>
    <w:rsid w:val="00484402"/>
    <w:rsid w:val="004867E5"/>
    <w:rsid w:val="004926B9"/>
    <w:rsid w:val="0049786E"/>
    <w:rsid w:val="004A7496"/>
    <w:rsid w:val="004B16E3"/>
    <w:rsid w:val="004B4B18"/>
    <w:rsid w:val="004B7872"/>
    <w:rsid w:val="004E03DF"/>
    <w:rsid w:val="004E27E9"/>
    <w:rsid w:val="004E4772"/>
    <w:rsid w:val="004E5850"/>
    <w:rsid w:val="004E5A26"/>
    <w:rsid w:val="004F03FA"/>
    <w:rsid w:val="004F33EF"/>
    <w:rsid w:val="005107FA"/>
    <w:rsid w:val="00512470"/>
    <w:rsid w:val="00513782"/>
    <w:rsid w:val="00517D32"/>
    <w:rsid w:val="005227A4"/>
    <w:rsid w:val="005257C5"/>
    <w:rsid w:val="00534D28"/>
    <w:rsid w:val="00535BF9"/>
    <w:rsid w:val="00543BEF"/>
    <w:rsid w:val="00557C7F"/>
    <w:rsid w:val="005650C1"/>
    <w:rsid w:val="005673C5"/>
    <w:rsid w:val="00573EC4"/>
    <w:rsid w:val="00583B5F"/>
    <w:rsid w:val="00584DCE"/>
    <w:rsid w:val="00585A48"/>
    <w:rsid w:val="005971CF"/>
    <w:rsid w:val="005A3FEA"/>
    <w:rsid w:val="005A5606"/>
    <w:rsid w:val="005A6B07"/>
    <w:rsid w:val="005B3894"/>
    <w:rsid w:val="005B4A0A"/>
    <w:rsid w:val="005C447A"/>
    <w:rsid w:val="005C4A19"/>
    <w:rsid w:val="005D0413"/>
    <w:rsid w:val="005E448E"/>
    <w:rsid w:val="00601629"/>
    <w:rsid w:val="00606E02"/>
    <w:rsid w:val="00610013"/>
    <w:rsid w:val="00612B97"/>
    <w:rsid w:val="00613AC3"/>
    <w:rsid w:val="006248AC"/>
    <w:rsid w:val="006261F8"/>
    <w:rsid w:val="006311CF"/>
    <w:rsid w:val="00637FE5"/>
    <w:rsid w:val="00641964"/>
    <w:rsid w:val="00650B45"/>
    <w:rsid w:val="00654DF2"/>
    <w:rsid w:val="00656E5E"/>
    <w:rsid w:val="00661872"/>
    <w:rsid w:val="0066284F"/>
    <w:rsid w:val="00670711"/>
    <w:rsid w:val="00673243"/>
    <w:rsid w:val="00676014"/>
    <w:rsid w:val="006761CD"/>
    <w:rsid w:val="00683CEE"/>
    <w:rsid w:val="006973C7"/>
    <w:rsid w:val="006A5F0E"/>
    <w:rsid w:val="006B079B"/>
    <w:rsid w:val="006B2FC1"/>
    <w:rsid w:val="006B65FA"/>
    <w:rsid w:val="006C410F"/>
    <w:rsid w:val="006D1318"/>
    <w:rsid w:val="006D16BE"/>
    <w:rsid w:val="006D503C"/>
    <w:rsid w:val="006D5B23"/>
    <w:rsid w:val="006E1939"/>
    <w:rsid w:val="006F1FDE"/>
    <w:rsid w:val="006F4A0B"/>
    <w:rsid w:val="006F7CB2"/>
    <w:rsid w:val="00707ADD"/>
    <w:rsid w:val="00713C4C"/>
    <w:rsid w:val="00714B4A"/>
    <w:rsid w:val="007152B1"/>
    <w:rsid w:val="007177CE"/>
    <w:rsid w:val="0073030C"/>
    <w:rsid w:val="0073079F"/>
    <w:rsid w:val="00732602"/>
    <w:rsid w:val="00733B69"/>
    <w:rsid w:val="00734756"/>
    <w:rsid w:val="00747B06"/>
    <w:rsid w:val="00753031"/>
    <w:rsid w:val="00757CE5"/>
    <w:rsid w:val="00762C38"/>
    <w:rsid w:val="00763844"/>
    <w:rsid w:val="00767221"/>
    <w:rsid w:val="00782480"/>
    <w:rsid w:val="007928F4"/>
    <w:rsid w:val="007A3B2B"/>
    <w:rsid w:val="007C1D41"/>
    <w:rsid w:val="007C3D71"/>
    <w:rsid w:val="007C6074"/>
    <w:rsid w:val="007D4A3B"/>
    <w:rsid w:val="007D5BF4"/>
    <w:rsid w:val="007E3480"/>
    <w:rsid w:val="007F0258"/>
    <w:rsid w:val="007F7F6B"/>
    <w:rsid w:val="0080481A"/>
    <w:rsid w:val="00805DF1"/>
    <w:rsid w:val="008060D8"/>
    <w:rsid w:val="0081101B"/>
    <w:rsid w:val="008138D8"/>
    <w:rsid w:val="00815114"/>
    <w:rsid w:val="00817C2B"/>
    <w:rsid w:val="0082132B"/>
    <w:rsid w:val="008232B0"/>
    <w:rsid w:val="00823959"/>
    <w:rsid w:val="00826376"/>
    <w:rsid w:val="00826659"/>
    <w:rsid w:val="00844163"/>
    <w:rsid w:val="008452FB"/>
    <w:rsid w:val="00847881"/>
    <w:rsid w:val="00847F58"/>
    <w:rsid w:val="00850362"/>
    <w:rsid w:val="008525BC"/>
    <w:rsid w:val="008534B1"/>
    <w:rsid w:val="008638B9"/>
    <w:rsid w:val="0086626C"/>
    <w:rsid w:val="008679D4"/>
    <w:rsid w:val="0087143B"/>
    <w:rsid w:val="0088260B"/>
    <w:rsid w:val="00884785"/>
    <w:rsid w:val="00884AEE"/>
    <w:rsid w:val="0088501E"/>
    <w:rsid w:val="00892D61"/>
    <w:rsid w:val="008A2E17"/>
    <w:rsid w:val="008B2572"/>
    <w:rsid w:val="008B4DA7"/>
    <w:rsid w:val="008B5280"/>
    <w:rsid w:val="008B7EB9"/>
    <w:rsid w:val="008D53AB"/>
    <w:rsid w:val="008E2EE4"/>
    <w:rsid w:val="008F557F"/>
    <w:rsid w:val="008F5DE7"/>
    <w:rsid w:val="009048D1"/>
    <w:rsid w:val="009126F1"/>
    <w:rsid w:val="0091631A"/>
    <w:rsid w:val="009178CB"/>
    <w:rsid w:val="00921C8B"/>
    <w:rsid w:val="0092492C"/>
    <w:rsid w:val="009303B1"/>
    <w:rsid w:val="0093753F"/>
    <w:rsid w:val="00946A27"/>
    <w:rsid w:val="00953BB6"/>
    <w:rsid w:val="00962158"/>
    <w:rsid w:val="00970DFC"/>
    <w:rsid w:val="00972868"/>
    <w:rsid w:val="00973895"/>
    <w:rsid w:val="00976584"/>
    <w:rsid w:val="00977D64"/>
    <w:rsid w:val="00992F48"/>
    <w:rsid w:val="00994B81"/>
    <w:rsid w:val="009A1173"/>
    <w:rsid w:val="009A61BA"/>
    <w:rsid w:val="009B3C13"/>
    <w:rsid w:val="009C4CA9"/>
    <w:rsid w:val="009D3F5F"/>
    <w:rsid w:val="009D683F"/>
    <w:rsid w:val="009E2151"/>
    <w:rsid w:val="009E32EF"/>
    <w:rsid w:val="00A02F41"/>
    <w:rsid w:val="00A179CE"/>
    <w:rsid w:val="00A17D64"/>
    <w:rsid w:val="00A26AC9"/>
    <w:rsid w:val="00A30B59"/>
    <w:rsid w:val="00A350A5"/>
    <w:rsid w:val="00A363F2"/>
    <w:rsid w:val="00A427B1"/>
    <w:rsid w:val="00A42D0D"/>
    <w:rsid w:val="00A45A4F"/>
    <w:rsid w:val="00A46930"/>
    <w:rsid w:val="00A504C5"/>
    <w:rsid w:val="00A564B8"/>
    <w:rsid w:val="00A615BD"/>
    <w:rsid w:val="00A70444"/>
    <w:rsid w:val="00A80233"/>
    <w:rsid w:val="00A83C46"/>
    <w:rsid w:val="00AB0557"/>
    <w:rsid w:val="00AB3434"/>
    <w:rsid w:val="00AD4B2A"/>
    <w:rsid w:val="00AE77BC"/>
    <w:rsid w:val="00AF3E94"/>
    <w:rsid w:val="00B00396"/>
    <w:rsid w:val="00B11918"/>
    <w:rsid w:val="00B15B78"/>
    <w:rsid w:val="00B17430"/>
    <w:rsid w:val="00B224D5"/>
    <w:rsid w:val="00B24580"/>
    <w:rsid w:val="00B32BCC"/>
    <w:rsid w:val="00B36E6D"/>
    <w:rsid w:val="00B41976"/>
    <w:rsid w:val="00B5215C"/>
    <w:rsid w:val="00B5303D"/>
    <w:rsid w:val="00B612AB"/>
    <w:rsid w:val="00B614F8"/>
    <w:rsid w:val="00B61AFF"/>
    <w:rsid w:val="00B65FA0"/>
    <w:rsid w:val="00B76A71"/>
    <w:rsid w:val="00B875C6"/>
    <w:rsid w:val="00BA3054"/>
    <w:rsid w:val="00BB5989"/>
    <w:rsid w:val="00BC24FA"/>
    <w:rsid w:val="00BD6CA5"/>
    <w:rsid w:val="00BE634C"/>
    <w:rsid w:val="00BF1B7A"/>
    <w:rsid w:val="00BF510E"/>
    <w:rsid w:val="00BF6CA0"/>
    <w:rsid w:val="00C02FDA"/>
    <w:rsid w:val="00C0574D"/>
    <w:rsid w:val="00C06C8D"/>
    <w:rsid w:val="00C13B5A"/>
    <w:rsid w:val="00C1733F"/>
    <w:rsid w:val="00C20725"/>
    <w:rsid w:val="00C277E9"/>
    <w:rsid w:val="00C45691"/>
    <w:rsid w:val="00C478E2"/>
    <w:rsid w:val="00C66667"/>
    <w:rsid w:val="00C77C40"/>
    <w:rsid w:val="00C96410"/>
    <w:rsid w:val="00CA0BB1"/>
    <w:rsid w:val="00CB3C21"/>
    <w:rsid w:val="00CB7EC9"/>
    <w:rsid w:val="00CC6ACF"/>
    <w:rsid w:val="00CD5CE3"/>
    <w:rsid w:val="00CD7DDE"/>
    <w:rsid w:val="00CE5E25"/>
    <w:rsid w:val="00CF4633"/>
    <w:rsid w:val="00D006B5"/>
    <w:rsid w:val="00D00CD0"/>
    <w:rsid w:val="00D01A35"/>
    <w:rsid w:val="00D04467"/>
    <w:rsid w:val="00D13378"/>
    <w:rsid w:val="00D36DBD"/>
    <w:rsid w:val="00D37105"/>
    <w:rsid w:val="00D509E8"/>
    <w:rsid w:val="00D57B36"/>
    <w:rsid w:val="00D57F81"/>
    <w:rsid w:val="00D60FF9"/>
    <w:rsid w:val="00D72C9E"/>
    <w:rsid w:val="00D81753"/>
    <w:rsid w:val="00D81951"/>
    <w:rsid w:val="00D8790C"/>
    <w:rsid w:val="00D93C3D"/>
    <w:rsid w:val="00D943B1"/>
    <w:rsid w:val="00D94611"/>
    <w:rsid w:val="00D979E4"/>
    <w:rsid w:val="00DA32D7"/>
    <w:rsid w:val="00DA7CFB"/>
    <w:rsid w:val="00DB5BB7"/>
    <w:rsid w:val="00DC29E1"/>
    <w:rsid w:val="00DD7306"/>
    <w:rsid w:val="00DE0608"/>
    <w:rsid w:val="00DE352B"/>
    <w:rsid w:val="00DE3636"/>
    <w:rsid w:val="00DE6168"/>
    <w:rsid w:val="00DF1B24"/>
    <w:rsid w:val="00E01487"/>
    <w:rsid w:val="00E02E55"/>
    <w:rsid w:val="00E128C6"/>
    <w:rsid w:val="00E2100F"/>
    <w:rsid w:val="00E4550B"/>
    <w:rsid w:val="00E4773C"/>
    <w:rsid w:val="00E508CB"/>
    <w:rsid w:val="00E73E04"/>
    <w:rsid w:val="00E75A07"/>
    <w:rsid w:val="00E84763"/>
    <w:rsid w:val="00E8634F"/>
    <w:rsid w:val="00EB2B3F"/>
    <w:rsid w:val="00EB3541"/>
    <w:rsid w:val="00ED20A4"/>
    <w:rsid w:val="00EF4A33"/>
    <w:rsid w:val="00F13996"/>
    <w:rsid w:val="00F1449E"/>
    <w:rsid w:val="00F146AB"/>
    <w:rsid w:val="00F26042"/>
    <w:rsid w:val="00F30B0A"/>
    <w:rsid w:val="00F345ED"/>
    <w:rsid w:val="00F36354"/>
    <w:rsid w:val="00F526B4"/>
    <w:rsid w:val="00F53287"/>
    <w:rsid w:val="00F5570E"/>
    <w:rsid w:val="00F60B19"/>
    <w:rsid w:val="00F6432A"/>
    <w:rsid w:val="00F716FF"/>
    <w:rsid w:val="00F7346C"/>
    <w:rsid w:val="00F86A24"/>
    <w:rsid w:val="00F9158F"/>
    <w:rsid w:val="00F944FC"/>
    <w:rsid w:val="00FB4C8B"/>
    <w:rsid w:val="00FB73DA"/>
    <w:rsid w:val="00FB742B"/>
    <w:rsid w:val="00FE42A0"/>
    <w:rsid w:val="00FF09D6"/>
    <w:rsid w:val="00FF2922"/>
    <w:rsid w:val="00FF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A2F31"/>
  <w15:chartTrackingRefBased/>
  <w15:docId w15:val="{5E24D324-6097-46BA-9085-0498E610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32"/>
  </w:style>
  <w:style w:type="paragraph" w:styleId="Heading1">
    <w:name w:val="heading 1"/>
    <w:link w:val="Heading1Char"/>
    <w:uiPriority w:val="9"/>
    <w:qFormat/>
    <w:rsid w:val="006F4A0B"/>
    <w:pPr>
      <w:spacing w:before="240" w:after="120" w:line="240" w:lineRule="auto"/>
      <w:outlineLvl w:val="0"/>
    </w:pPr>
    <w:rPr>
      <w:rFonts w:ascii="Arial" w:eastAsia="Arial" w:hAnsi="Arial" w:cs="Arial"/>
      <w:color w:val="2E74B5"/>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D32"/>
  </w:style>
  <w:style w:type="paragraph" w:styleId="Footer">
    <w:name w:val="footer"/>
    <w:basedOn w:val="Normal"/>
    <w:link w:val="FooterChar"/>
    <w:uiPriority w:val="99"/>
    <w:unhideWhenUsed/>
    <w:rsid w:val="00517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D32"/>
  </w:style>
  <w:style w:type="paragraph" w:styleId="BalloonText">
    <w:name w:val="Balloon Text"/>
    <w:basedOn w:val="Normal"/>
    <w:link w:val="BalloonTextChar"/>
    <w:uiPriority w:val="99"/>
    <w:semiHidden/>
    <w:unhideWhenUsed/>
    <w:rsid w:val="00792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F4"/>
    <w:rPr>
      <w:rFonts w:ascii="Segoe UI" w:hAnsi="Segoe UI" w:cs="Segoe UI"/>
      <w:sz w:val="18"/>
      <w:szCs w:val="18"/>
    </w:rPr>
  </w:style>
  <w:style w:type="paragraph" w:styleId="ListParagraph">
    <w:name w:val="List Paragraph"/>
    <w:basedOn w:val="Normal"/>
    <w:qFormat/>
    <w:rsid w:val="007928F4"/>
    <w:pPr>
      <w:spacing w:after="0" w:line="240" w:lineRule="auto"/>
      <w:ind w:left="720"/>
      <w:contextualSpacing/>
    </w:pPr>
    <w:rPr>
      <w:rFonts w:ascii="Calibri" w:eastAsia="Calibri" w:hAnsi="Calibri" w:cs="Times New Roman"/>
      <w:sz w:val="24"/>
      <w:szCs w:val="24"/>
      <w:lang w:val="en-US" w:bidi="en-US"/>
    </w:rPr>
  </w:style>
  <w:style w:type="character" w:styleId="Hyperlink">
    <w:name w:val="Hyperlink"/>
    <w:basedOn w:val="DefaultParagraphFont"/>
    <w:uiPriority w:val="99"/>
    <w:unhideWhenUsed/>
    <w:rsid w:val="00F36354"/>
    <w:rPr>
      <w:color w:val="0563C1" w:themeColor="hyperlink"/>
      <w:u w:val="single"/>
    </w:rPr>
  </w:style>
  <w:style w:type="table" w:styleId="PlainTable1">
    <w:name w:val="Plain Table 1"/>
    <w:basedOn w:val="TableNormal"/>
    <w:uiPriority w:val="41"/>
    <w:rsid w:val="00A615B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8B"/>
    <w:rPr>
      <w:color w:val="605E5C"/>
      <w:shd w:val="clear" w:color="auto" w:fill="E1DFDD"/>
    </w:rPr>
  </w:style>
  <w:style w:type="character" w:customStyle="1" w:styleId="Heading1Char">
    <w:name w:val="Heading 1 Char"/>
    <w:basedOn w:val="DefaultParagraphFont"/>
    <w:link w:val="Heading1"/>
    <w:uiPriority w:val="9"/>
    <w:rsid w:val="006F4A0B"/>
    <w:rPr>
      <w:rFonts w:ascii="Arial" w:eastAsia="Arial" w:hAnsi="Arial" w:cs="Arial"/>
      <w:color w:val="2E74B5"/>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652">
      <w:bodyDiv w:val="1"/>
      <w:marLeft w:val="0"/>
      <w:marRight w:val="0"/>
      <w:marTop w:val="0"/>
      <w:marBottom w:val="0"/>
      <w:divBdr>
        <w:top w:val="none" w:sz="0" w:space="0" w:color="auto"/>
        <w:left w:val="none" w:sz="0" w:space="0" w:color="auto"/>
        <w:bottom w:val="none" w:sz="0" w:space="0" w:color="auto"/>
        <w:right w:val="none" w:sz="0" w:space="0" w:color="auto"/>
      </w:divBdr>
      <w:divsChild>
        <w:div w:id="225797271">
          <w:marLeft w:val="0"/>
          <w:marRight w:val="0"/>
          <w:marTop w:val="0"/>
          <w:marBottom w:val="0"/>
          <w:divBdr>
            <w:top w:val="none" w:sz="0" w:space="0" w:color="auto"/>
            <w:left w:val="none" w:sz="0" w:space="0" w:color="auto"/>
            <w:bottom w:val="none" w:sz="0" w:space="0" w:color="auto"/>
            <w:right w:val="none" w:sz="0" w:space="0" w:color="auto"/>
          </w:divBdr>
        </w:div>
        <w:div w:id="360326331">
          <w:marLeft w:val="0"/>
          <w:marRight w:val="0"/>
          <w:marTop w:val="0"/>
          <w:marBottom w:val="0"/>
          <w:divBdr>
            <w:top w:val="none" w:sz="0" w:space="0" w:color="auto"/>
            <w:left w:val="none" w:sz="0" w:space="0" w:color="auto"/>
            <w:bottom w:val="none" w:sz="0" w:space="0" w:color="auto"/>
            <w:right w:val="none" w:sz="0" w:space="0" w:color="auto"/>
          </w:divBdr>
        </w:div>
        <w:div w:id="852768691">
          <w:marLeft w:val="0"/>
          <w:marRight w:val="0"/>
          <w:marTop w:val="0"/>
          <w:marBottom w:val="0"/>
          <w:divBdr>
            <w:top w:val="none" w:sz="0" w:space="0" w:color="auto"/>
            <w:left w:val="none" w:sz="0" w:space="0" w:color="auto"/>
            <w:bottom w:val="none" w:sz="0" w:space="0" w:color="auto"/>
            <w:right w:val="none" w:sz="0" w:space="0" w:color="auto"/>
          </w:divBdr>
        </w:div>
        <w:div w:id="1541166270">
          <w:marLeft w:val="0"/>
          <w:marRight w:val="0"/>
          <w:marTop w:val="0"/>
          <w:marBottom w:val="0"/>
          <w:divBdr>
            <w:top w:val="none" w:sz="0" w:space="0" w:color="auto"/>
            <w:left w:val="none" w:sz="0" w:space="0" w:color="auto"/>
            <w:bottom w:val="none" w:sz="0" w:space="0" w:color="auto"/>
            <w:right w:val="none" w:sz="0" w:space="0" w:color="auto"/>
          </w:divBdr>
        </w:div>
        <w:div w:id="1800957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A41E4B3F64F4385B96FF27F85ABE4" ma:contentTypeVersion="16" ma:contentTypeDescription="Create a new document." ma:contentTypeScope="" ma:versionID="f4f3600d686f0d92f4ae6eb9a728a35f">
  <xsd:schema xmlns:xsd="http://www.w3.org/2001/XMLSchema" xmlns:xs="http://www.w3.org/2001/XMLSchema" xmlns:p="http://schemas.microsoft.com/office/2006/metadata/properties" xmlns:ns2="d4acd53b-0521-4d39-b2fb-5c13b7152c90" xmlns:ns3="49820ce1-19ba-4dc1-86fa-708fffddb498" targetNamespace="http://schemas.microsoft.com/office/2006/metadata/properties" ma:root="true" ma:fieldsID="30c9516be392d15edbad5d89a7c6204f" ns2:_="" ns3:_="">
    <xsd:import namespace="d4acd53b-0521-4d39-b2fb-5c13b7152c90"/>
    <xsd:import namespace="49820ce1-19ba-4dc1-86fa-708fffddb4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820ce1-19ba-4dc1-86fa-708fffddb49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4acd53b-0521-4d39-b2fb-5c13b7152c90">7UHMNRN7ZK7W-543489348-208637</_dlc_DocId>
    <_dlc_DocIdUrl xmlns="d4acd53b-0521-4d39-b2fb-5c13b7152c90">
      <Url>https://keyseducation.sharepoint.com/sites/KeysEducationQDrive/_layouts/15/DocIdRedir.aspx?ID=7UHMNRN7ZK7W-543489348-208637</Url>
      <Description>7UHMNRN7ZK7W-543489348-208637</Description>
    </_dlc_DocIdUrl>
    <lcf76f155ced4ddcb4097134ff3c332f xmlns="49820ce1-19ba-4dc1-86fa-708fffddb498">
      <Terms xmlns="http://schemas.microsoft.com/office/infopath/2007/PartnerControls"/>
    </lcf76f155ced4ddcb4097134ff3c332f>
    <TaxCatchAll xmlns="d4acd53b-0521-4d39-b2fb-5c13b7152c90" xsi:nil="true"/>
  </documentManagement>
</p:properties>
</file>

<file path=customXml/itemProps1.xml><?xml version="1.0" encoding="utf-8"?>
<ds:datastoreItem xmlns:ds="http://schemas.openxmlformats.org/officeDocument/2006/customXml" ds:itemID="{6847D663-7B44-421A-93D3-1B274344D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49820ce1-19ba-4dc1-86fa-708fffddb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21375-040F-4D04-A250-80BC2D26BFC5}">
  <ds:schemaRefs>
    <ds:schemaRef ds:uri="http://schemas.microsoft.com/sharepoint/events"/>
  </ds:schemaRefs>
</ds:datastoreItem>
</file>

<file path=customXml/itemProps3.xml><?xml version="1.0" encoding="utf-8"?>
<ds:datastoreItem xmlns:ds="http://schemas.openxmlformats.org/officeDocument/2006/customXml" ds:itemID="{2C653EF1-5D76-4C6A-B139-D394BDEC618C}">
  <ds:schemaRefs>
    <ds:schemaRef ds:uri="http://schemas.microsoft.com/sharepoint/v3/contenttype/forms"/>
  </ds:schemaRefs>
</ds:datastoreItem>
</file>

<file path=customXml/itemProps4.xml><?xml version="1.0" encoding="utf-8"?>
<ds:datastoreItem xmlns:ds="http://schemas.openxmlformats.org/officeDocument/2006/customXml" ds:itemID="{371023E3-1DEB-4E6C-B5ED-9145DB4346F8}">
  <ds:schemaRefs>
    <ds:schemaRef ds:uri="http://schemas.openxmlformats.org/officeDocument/2006/bibliography"/>
  </ds:schemaRefs>
</ds:datastoreItem>
</file>

<file path=customXml/itemProps5.xml><?xml version="1.0" encoding="utf-8"?>
<ds:datastoreItem xmlns:ds="http://schemas.openxmlformats.org/officeDocument/2006/customXml" ds:itemID="{AC5BDBC7-E848-4BF5-813E-ACD311133C5C}">
  <ds:schemaRefs>
    <ds:schemaRef ds:uri="http://schemas.microsoft.com/office/2006/metadata/properties"/>
    <ds:schemaRef ds:uri="http://schemas.microsoft.com/office/infopath/2007/PartnerControls"/>
    <ds:schemaRef ds:uri="d4acd53b-0521-4d39-b2fb-5c13b7152c90"/>
    <ds:schemaRef ds:uri="49820ce1-19ba-4dc1-86fa-708fffddb498"/>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Allport</dc:creator>
  <cp:keywords/>
  <dc:description/>
  <cp:lastModifiedBy>Victoria Robinson</cp:lastModifiedBy>
  <cp:revision>55</cp:revision>
  <cp:lastPrinted>2026-06-16T17:10:00Z</cp:lastPrinted>
  <dcterms:created xsi:type="dcterms:W3CDTF">2026-04-30T16:32:00Z</dcterms:created>
  <dcterms:modified xsi:type="dcterms:W3CDTF">2026-06-16T11:52:00Z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0x010100557A41E4B3F64F4385B96FF27F85ABE4</vt:lpwstr>
  </property>
  <property fmtid="{D5CDD505-2E9C-101B-9397-08002B2CF9AE}" pid="3" name="MediaServiceImageTags">
    <vt:lpwstr/>
  </property>
  <property fmtid="{D5CDD505-2E9C-101B-9397-08002B2CF9AE}" pid="4" name="_dlc_DocIdItemGuid">
    <vt:lpwstr>d5d1f270-af3f-4ddb-ac22-6bc16a796dc8</vt:lpwstr>
  </property>
</Properties>
</file>