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433DF" w14:textId="77777777" w:rsidR="001D4897" w:rsidRDefault="001D4897" w:rsidP="00767088">
      <w:pPr>
        <w:jc w:val="center"/>
        <w:rPr>
          <w:rFonts w:ascii="Arial" w:hAnsi="Arial" w:cs="Arial"/>
          <w:b/>
          <w:sz w:val="28"/>
          <w:szCs w:val="28"/>
        </w:rPr>
      </w:pPr>
    </w:p>
    <w:p w14:paraId="11B14A78" w14:textId="77777777" w:rsidR="001D4897" w:rsidRDefault="001D4897" w:rsidP="00767088">
      <w:pPr>
        <w:jc w:val="center"/>
        <w:rPr>
          <w:rFonts w:ascii="Arial" w:hAnsi="Arial" w:cs="Arial"/>
          <w:b/>
          <w:sz w:val="28"/>
          <w:szCs w:val="28"/>
        </w:rPr>
      </w:pPr>
    </w:p>
    <w:p w14:paraId="2809EF4F" w14:textId="0A26E87A" w:rsidR="00C36262" w:rsidRDefault="00BE6EDA" w:rsidP="00767088">
      <w:pPr>
        <w:jc w:val="center"/>
        <w:rPr>
          <w:rFonts w:ascii="Arial" w:hAnsi="Arial" w:cs="Arial"/>
          <w:b/>
          <w:sz w:val="28"/>
          <w:szCs w:val="28"/>
        </w:rPr>
      </w:pPr>
      <w:r>
        <w:rPr>
          <w:rFonts w:ascii="Arial" w:hAnsi="Arial" w:cs="Arial"/>
          <w:b/>
          <w:sz w:val="28"/>
          <w:szCs w:val="28"/>
        </w:rPr>
        <w:t xml:space="preserve">Equality of Opportunity Policy </w:t>
      </w:r>
    </w:p>
    <w:p w14:paraId="202E6F4F" w14:textId="77777777" w:rsidR="00781388" w:rsidRPr="004835D0" w:rsidRDefault="00781388" w:rsidP="00767088">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4835D0" w14:paraId="66FC42C3" w14:textId="77777777" w:rsidTr="00781388">
        <w:trPr>
          <w:trHeight w:val="284"/>
        </w:trPr>
        <w:tc>
          <w:tcPr>
            <w:tcW w:w="2405" w:type="dxa"/>
            <w:vAlign w:val="center"/>
          </w:tcPr>
          <w:p w14:paraId="3070F9B9" w14:textId="77777777" w:rsidR="004B7D3E" w:rsidRPr="008E31D9" w:rsidRDefault="004B7D3E" w:rsidP="00767088">
            <w:pPr>
              <w:rPr>
                <w:rFonts w:ascii="Arial" w:hAnsi="Arial" w:cs="Arial"/>
                <w:sz w:val="20"/>
                <w:szCs w:val="20"/>
              </w:rPr>
            </w:pPr>
            <w:r w:rsidRPr="008E31D9">
              <w:rPr>
                <w:rFonts w:ascii="Arial" w:hAnsi="Arial" w:cs="Arial"/>
                <w:sz w:val="20"/>
                <w:szCs w:val="20"/>
              </w:rPr>
              <w:t>Policy Number:</w:t>
            </w:r>
          </w:p>
        </w:tc>
        <w:tc>
          <w:tcPr>
            <w:tcW w:w="2235" w:type="dxa"/>
            <w:gridSpan w:val="2"/>
            <w:vAlign w:val="center"/>
          </w:tcPr>
          <w:p w14:paraId="792907BE" w14:textId="7340A5CC" w:rsidR="004B7D3E" w:rsidRPr="008E31D9" w:rsidRDefault="00BC31E7" w:rsidP="00767088">
            <w:pPr>
              <w:rPr>
                <w:rFonts w:ascii="Arial" w:hAnsi="Arial" w:cs="Arial"/>
                <w:sz w:val="20"/>
                <w:szCs w:val="20"/>
              </w:rPr>
            </w:pPr>
            <w:r>
              <w:rPr>
                <w:rFonts w:ascii="Arial" w:hAnsi="Arial" w:cs="Arial"/>
                <w:sz w:val="20"/>
                <w:szCs w:val="20"/>
              </w:rPr>
              <w:t>ED</w:t>
            </w:r>
            <w:r w:rsidR="00EC1AC6">
              <w:rPr>
                <w:rFonts w:ascii="Arial" w:hAnsi="Arial" w:cs="Arial"/>
                <w:sz w:val="20"/>
                <w:szCs w:val="20"/>
              </w:rPr>
              <w:t>W</w:t>
            </w:r>
            <w:r>
              <w:rPr>
                <w:rFonts w:ascii="Arial" w:hAnsi="Arial" w:cs="Arial"/>
                <w:sz w:val="20"/>
                <w:szCs w:val="20"/>
              </w:rPr>
              <w:t>.POL.0</w:t>
            </w:r>
            <w:r w:rsidR="00EC1AC6">
              <w:rPr>
                <w:rFonts w:ascii="Arial" w:hAnsi="Arial" w:cs="Arial"/>
                <w:sz w:val="20"/>
                <w:szCs w:val="20"/>
              </w:rPr>
              <w:t>13</w:t>
            </w:r>
          </w:p>
        </w:tc>
        <w:tc>
          <w:tcPr>
            <w:tcW w:w="2320" w:type="dxa"/>
            <w:gridSpan w:val="2"/>
            <w:vAlign w:val="center"/>
          </w:tcPr>
          <w:p w14:paraId="361B068D" w14:textId="77777777" w:rsidR="004B7D3E" w:rsidRPr="008E31D9" w:rsidRDefault="00C36262" w:rsidP="00767088">
            <w:pPr>
              <w:rPr>
                <w:rFonts w:ascii="Arial" w:hAnsi="Arial" w:cs="Arial"/>
                <w:sz w:val="20"/>
                <w:szCs w:val="20"/>
              </w:rPr>
            </w:pPr>
            <w:r w:rsidRPr="008E31D9">
              <w:rPr>
                <w:rFonts w:ascii="Arial" w:hAnsi="Arial" w:cs="Arial"/>
                <w:sz w:val="20"/>
                <w:szCs w:val="20"/>
              </w:rPr>
              <w:t>Author/Reviewer</w:t>
            </w:r>
            <w:r w:rsidR="004B7D3E" w:rsidRPr="008E31D9">
              <w:rPr>
                <w:rFonts w:ascii="Arial" w:hAnsi="Arial" w:cs="Arial"/>
                <w:sz w:val="20"/>
                <w:szCs w:val="20"/>
              </w:rPr>
              <w:t xml:space="preserve">: </w:t>
            </w:r>
          </w:p>
        </w:tc>
        <w:tc>
          <w:tcPr>
            <w:tcW w:w="2320" w:type="dxa"/>
            <w:vAlign w:val="center"/>
          </w:tcPr>
          <w:p w14:paraId="45D712E2" w14:textId="2D107AED" w:rsidR="004B7D3E" w:rsidRPr="008E31D9" w:rsidRDefault="00EC1AC6" w:rsidP="00767088">
            <w:pPr>
              <w:rPr>
                <w:rFonts w:ascii="Arial" w:hAnsi="Arial" w:cs="Arial"/>
                <w:sz w:val="20"/>
                <w:szCs w:val="20"/>
              </w:rPr>
            </w:pPr>
            <w:r>
              <w:rPr>
                <w:rFonts w:ascii="Arial" w:hAnsi="Arial" w:cs="Arial"/>
                <w:sz w:val="20"/>
                <w:szCs w:val="20"/>
              </w:rPr>
              <w:t>Sarah Raison</w:t>
            </w:r>
          </w:p>
        </w:tc>
      </w:tr>
      <w:tr w:rsidR="004B7D3E" w:rsidRPr="004835D0" w14:paraId="1484DD17" w14:textId="77777777" w:rsidTr="00781388">
        <w:trPr>
          <w:trHeight w:val="284"/>
        </w:trPr>
        <w:tc>
          <w:tcPr>
            <w:tcW w:w="2405" w:type="dxa"/>
            <w:vAlign w:val="center"/>
          </w:tcPr>
          <w:p w14:paraId="769A2ACC" w14:textId="77777777" w:rsidR="004B7D3E" w:rsidRPr="008E31D9" w:rsidRDefault="004B7D3E" w:rsidP="00767088">
            <w:pPr>
              <w:rPr>
                <w:rFonts w:ascii="Arial" w:hAnsi="Arial" w:cs="Arial"/>
                <w:sz w:val="20"/>
                <w:szCs w:val="20"/>
              </w:rPr>
            </w:pPr>
            <w:r w:rsidRPr="008E31D9">
              <w:rPr>
                <w:rFonts w:ascii="Arial" w:hAnsi="Arial" w:cs="Arial"/>
                <w:sz w:val="20"/>
                <w:szCs w:val="20"/>
              </w:rPr>
              <w:t>Issue Number:</w:t>
            </w:r>
          </w:p>
        </w:tc>
        <w:tc>
          <w:tcPr>
            <w:tcW w:w="2235" w:type="dxa"/>
            <w:gridSpan w:val="2"/>
            <w:vAlign w:val="center"/>
          </w:tcPr>
          <w:p w14:paraId="1368CCE6" w14:textId="79DFE2C5" w:rsidR="004B7D3E" w:rsidRPr="008E31D9" w:rsidRDefault="00BC15A8" w:rsidP="00767088">
            <w:pPr>
              <w:rPr>
                <w:rFonts w:ascii="Arial" w:hAnsi="Arial" w:cs="Arial"/>
                <w:sz w:val="20"/>
                <w:szCs w:val="20"/>
              </w:rPr>
            </w:pPr>
            <w:r w:rsidRPr="00404591">
              <w:rPr>
                <w:rFonts w:ascii="Arial" w:hAnsi="Arial" w:cs="Arial"/>
                <w:sz w:val="20"/>
                <w:szCs w:val="20"/>
              </w:rPr>
              <w:t>5</w:t>
            </w:r>
          </w:p>
        </w:tc>
        <w:tc>
          <w:tcPr>
            <w:tcW w:w="2320" w:type="dxa"/>
            <w:gridSpan w:val="2"/>
            <w:vAlign w:val="center"/>
          </w:tcPr>
          <w:p w14:paraId="36893F8A" w14:textId="77777777" w:rsidR="004B7D3E" w:rsidRPr="008E31D9" w:rsidRDefault="004B7D3E" w:rsidP="00767088">
            <w:pPr>
              <w:rPr>
                <w:rFonts w:ascii="Arial" w:hAnsi="Arial" w:cs="Arial"/>
                <w:sz w:val="20"/>
                <w:szCs w:val="20"/>
              </w:rPr>
            </w:pPr>
            <w:r w:rsidRPr="008E31D9">
              <w:rPr>
                <w:rFonts w:ascii="Arial" w:hAnsi="Arial" w:cs="Arial"/>
                <w:sz w:val="20"/>
                <w:szCs w:val="20"/>
              </w:rPr>
              <w:t>A</w:t>
            </w:r>
            <w:r w:rsidR="00C36262" w:rsidRPr="008E31D9">
              <w:rPr>
                <w:rFonts w:ascii="Arial" w:hAnsi="Arial" w:cs="Arial"/>
                <w:sz w:val="20"/>
                <w:szCs w:val="20"/>
              </w:rPr>
              <w:t>pprover</w:t>
            </w:r>
            <w:r w:rsidRPr="008E31D9">
              <w:rPr>
                <w:rFonts w:ascii="Arial" w:hAnsi="Arial" w:cs="Arial"/>
                <w:sz w:val="20"/>
                <w:szCs w:val="20"/>
              </w:rPr>
              <w:t>:</w:t>
            </w:r>
          </w:p>
        </w:tc>
        <w:tc>
          <w:tcPr>
            <w:tcW w:w="2320" w:type="dxa"/>
            <w:vAlign w:val="center"/>
          </w:tcPr>
          <w:p w14:paraId="4A575C83" w14:textId="592277C3" w:rsidR="004B7D3E" w:rsidRPr="008E31D9" w:rsidRDefault="00767088" w:rsidP="00767088">
            <w:pPr>
              <w:rPr>
                <w:rFonts w:ascii="Arial" w:hAnsi="Arial" w:cs="Arial"/>
                <w:sz w:val="20"/>
                <w:szCs w:val="20"/>
              </w:rPr>
            </w:pPr>
            <w:r w:rsidRPr="008E31D9">
              <w:rPr>
                <w:rFonts w:ascii="Arial" w:hAnsi="Arial" w:cs="Arial"/>
                <w:sz w:val="20"/>
                <w:szCs w:val="20"/>
              </w:rPr>
              <w:t>Nicola Kelly</w:t>
            </w:r>
          </w:p>
        </w:tc>
      </w:tr>
      <w:tr w:rsidR="004B7D3E" w:rsidRPr="004835D0" w14:paraId="2A04AC7F" w14:textId="77777777" w:rsidTr="00781388">
        <w:trPr>
          <w:trHeight w:val="284"/>
        </w:trPr>
        <w:tc>
          <w:tcPr>
            <w:tcW w:w="2405" w:type="dxa"/>
            <w:vAlign w:val="center"/>
          </w:tcPr>
          <w:p w14:paraId="48228A7B" w14:textId="77777777" w:rsidR="004B7D3E" w:rsidRPr="008E31D9" w:rsidRDefault="004B7D3E" w:rsidP="00767088">
            <w:pPr>
              <w:rPr>
                <w:rFonts w:ascii="Arial" w:hAnsi="Arial" w:cs="Arial"/>
                <w:sz w:val="20"/>
                <w:szCs w:val="20"/>
              </w:rPr>
            </w:pPr>
            <w:r w:rsidRPr="008E31D9">
              <w:rPr>
                <w:rFonts w:ascii="Arial" w:hAnsi="Arial" w:cs="Arial"/>
                <w:sz w:val="20"/>
                <w:szCs w:val="20"/>
              </w:rPr>
              <w:t>Issue Date:</w:t>
            </w:r>
          </w:p>
        </w:tc>
        <w:tc>
          <w:tcPr>
            <w:tcW w:w="2235" w:type="dxa"/>
            <w:gridSpan w:val="2"/>
            <w:vAlign w:val="center"/>
          </w:tcPr>
          <w:p w14:paraId="70276354" w14:textId="00BF3452" w:rsidR="004B7D3E" w:rsidRPr="008E31D9" w:rsidRDefault="00EC1AC6" w:rsidP="00767088">
            <w:pPr>
              <w:rPr>
                <w:rFonts w:ascii="Arial" w:hAnsi="Arial" w:cs="Arial"/>
                <w:sz w:val="20"/>
                <w:szCs w:val="20"/>
              </w:rPr>
            </w:pPr>
            <w:r>
              <w:rPr>
                <w:rFonts w:ascii="Arial" w:hAnsi="Arial" w:cs="Arial"/>
                <w:sz w:val="20"/>
                <w:szCs w:val="20"/>
              </w:rPr>
              <w:t>01/09</w:t>
            </w:r>
            <w:r w:rsidR="00BC31E7">
              <w:rPr>
                <w:rFonts w:ascii="Arial" w:hAnsi="Arial" w:cs="Arial"/>
                <w:sz w:val="20"/>
                <w:szCs w:val="20"/>
              </w:rPr>
              <w:t>/</w:t>
            </w:r>
            <w:r w:rsidR="00753AB4">
              <w:rPr>
                <w:rFonts w:ascii="Arial" w:hAnsi="Arial" w:cs="Arial"/>
                <w:sz w:val="20"/>
                <w:szCs w:val="20"/>
              </w:rPr>
              <w:t>202</w:t>
            </w:r>
            <w:r w:rsidR="001D4897">
              <w:rPr>
                <w:rFonts w:ascii="Arial" w:hAnsi="Arial" w:cs="Arial"/>
                <w:sz w:val="20"/>
                <w:szCs w:val="20"/>
              </w:rPr>
              <w:t>4</w:t>
            </w:r>
          </w:p>
        </w:tc>
        <w:tc>
          <w:tcPr>
            <w:tcW w:w="2320" w:type="dxa"/>
            <w:gridSpan w:val="2"/>
            <w:vAlign w:val="center"/>
          </w:tcPr>
          <w:p w14:paraId="321A74C5" w14:textId="77777777" w:rsidR="004B7D3E" w:rsidRPr="008E31D9" w:rsidRDefault="004B7D3E" w:rsidP="00767088">
            <w:pPr>
              <w:rPr>
                <w:rFonts w:ascii="Arial" w:hAnsi="Arial" w:cs="Arial"/>
                <w:sz w:val="20"/>
                <w:szCs w:val="20"/>
              </w:rPr>
            </w:pPr>
            <w:r w:rsidRPr="008E31D9">
              <w:rPr>
                <w:rFonts w:ascii="Arial" w:hAnsi="Arial" w:cs="Arial"/>
                <w:sz w:val="20"/>
                <w:szCs w:val="20"/>
              </w:rPr>
              <w:t>Service Type:</w:t>
            </w:r>
          </w:p>
        </w:tc>
        <w:tc>
          <w:tcPr>
            <w:tcW w:w="2320" w:type="dxa"/>
            <w:vAlign w:val="center"/>
          </w:tcPr>
          <w:p w14:paraId="3BFE68BB" w14:textId="16B69B7A" w:rsidR="004B7D3E" w:rsidRPr="008E31D9" w:rsidRDefault="00EC1AC6" w:rsidP="00767088">
            <w:pPr>
              <w:rPr>
                <w:rFonts w:ascii="Arial" w:hAnsi="Arial" w:cs="Arial"/>
                <w:sz w:val="20"/>
                <w:szCs w:val="20"/>
              </w:rPr>
            </w:pPr>
            <w:r>
              <w:rPr>
                <w:rFonts w:ascii="Arial" w:hAnsi="Arial" w:cs="Arial"/>
                <w:sz w:val="20"/>
                <w:szCs w:val="20"/>
              </w:rPr>
              <w:t>School - Wales</w:t>
            </w:r>
          </w:p>
        </w:tc>
      </w:tr>
      <w:tr w:rsidR="004B7D3E" w:rsidRPr="004835D0" w14:paraId="4EA20649" w14:textId="77777777" w:rsidTr="00781388">
        <w:trPr>
          <w:trHeight w:val="284"/>
        </w:trPr>
        <w:tc>
          <w:tcPr>
            <w:tcW w:w="2405" w:type="dxa"/>
            <w:tcBorders>
              <w:bottom w:val="single" w:sz="4" w:space="0" w:color="auto"/>
            </w:tcBorders>
            <w:vAlign w:val="center"/>
          </w:tcPr>
          <w:p w14:paraId="105A4075" w14:textId="77777777" w:rsidR="004B7D3E" w:rsidRPr="008E31D9" w:rsidRDefault="00804CAA" w:rsidP="00767088">
            <w:pPr>
              <w:rPr>
                <w:rFonts w:ascii="Arial" w:hAnsi="Arial" w:cs="Arial"/>
                <w:sz w:val="20"/>
                <w:szCs w:val="20"/>
              </w:rPr>
            </w:pPr>
            <w:r w:rsidRPr="008E31D9">
              <w:rPr>
                <w:rFonts w:ascii="Arial" w:hAnsi="Arial" w:cs="Arial"/>
                <w:sz w:val="20"/>
                <w:szCs w:val="20"/>
              </w:rPr>
              <w:t>Next Review Date:</w:t>
            </w:r>
          </w:p>
        </w:tc>
        <w:tc>
          <w:tcPr>
            <w:tcW w:w="2235" w:type="dxa"/>
            <w:gridSpan w:val="2"/>
            <w:tcBorders>
              <w:bottom w:val="single" w:sz="4" w:space="0" w:color="auto"/>
            </w:tcBorders>
            <w:vAlign w:val="center"/>
          </w:tcPr>
          <w:p w14:paraId="71678472" w14:textId="0B8D2437" w:rsidR="004B7D3E" w:rsidRPr="008E31D9" w:rsidRDefault="00EC1AC6" w:rsidP="00767088">
            <w:pPr>
              <w:rPr>
                <w:rFonts w:ascii="Arial" w:hAnsi="Arial" w:cs="Arial"/>
                <w:sz w:val="20"/>
                <w:szCs w:val="20"/>
              </w:rPr>
            </w:pPr>
            <w:r>
              <w:rPr>
                <w:rFonts w:ascii="Arial" w:hAnsi="Arial" w:cs="Arial"/>
                <w:sz w:val="20"/>
                <w:szCs w:val="20"/>
              </w:rPr>
              <w:t>01/09</w:t>
            </w:r>
            <w:r w:rsidR="00BC31E7">
              <w:rPr>
                <w:rFonts w:ascii="Arial" w:hAnsi="Arial" w:cs="Arial"/>
                <w:sz w:val="20"/>
                <w:szCs w:val="20"/>
              </w:rPr>
              <w:t>/</w:t>
            </w:r>
            <w:r w:rsidR="00BC15A8">
              <w:rPr>
                <w:rFonts w:ascii="Arial" w:hAnsi="Arial" w:cs="Arial"/>
                <w:sz w:val="20"/>
                <w:szCs w:val="20"/>
              </w:rPr>
              <w:t>20</w:t>
            </w:r>
            <w:r w:rsidR="00753AB4">
              <w:rPr>
                <w:rFonts w:ascii="Arial" w:hAnsi="Arial" w:cs="Arial"/>
                <w:sz w:val="20"/>
                <w:szCs w:val="20"/>
              </w:rPr>
              <w:t>2</w:t>
            </w:r>
            <w:r w:rsidR="001D4897">
              <w:rPr>
                <w:rFonts w:ascii="Arial" w:hAnsi="Arial" w:cs="Arial"/>
                <w:sz w:val="20"/>
                <w:szCs w:val="20"/>
              </w:rPr>
              <w:t>5</w:t>
            </w:r>
          </w:p>
        </w:tc>
        <w:tc>
          <w:tcPr>
            <w:tcW w:w="2320" w:type="dxa"/>
            <w:gridSpan w:val="2"/>
            <w:tcBorders>
              <w:bottom w:val="single" w:sz="4" w:space="0" w:color="auto"/>
            </w:tcBorders>
            <w:vAlign w:val="center"/>
          </w:tcPr>
          <w:p w14:paraId="2B50EF3E" w14:textId="77777777" w:rsidR="004B7D3E" w:rsidRPr="008E31D9" w:rsidRDefault="007F3ED2" w:rsidP="00767088">
            <w:pPr>
              <w:rPr>
                <w:rFonts w:ascii="Arial" w:hAnsi="Arial" w:cs="Arial"/>
                <w:sz w:val="20"/>
                <w:szCs w:val="20"/>
              </w:rPr>
            </w:pPr>
            <w:r w:rsidRPr="008E31D9">
              <w:rPr>
                <w:rFonts w:ascii="Arial" w:hAnsi="Arial" w:cs="Arial"/>
                <w:sz w:val="20"/>
                <w:szCs w:val="20"/>
              </w:rPr>
              <w:t xml:space="preserve">RADAR </w:t>
            </w:r>
            <w:r w:rsidR="004B7D3E" w:rsidRPr="008E31D9">
              <w:rPr>
                <w:rFonts w:ascii="Arial" w:hAnsi="Arial" w:cs="Arial"/>
                <w:sz w:val="20"/>
                <w:szCs w:val="20"/>
              </w:rPr>
              <w:t>Location</w:t>
            </w:r>
            <w:r w:rsidR="00804CAA" w:rsidRPr="008E31D9">
              <w:rPr>
                <w:rFonts w:ascii="Arial" w:hAnsi="Arial" w:cs="Arial"/>
                <w:sz w:val="20"/>
                <w:szCs w:val="20"/>
              </w:rPr>
              <w:t>:</w:t>
            </w:r>
          </w:p>
        </w:tc>
        <w:tc>
          <w:tcPr>
            <w:tcW w:w="2320" w:type="dxa"/>
            <w:tcBorders>
              <w:bottom w:val="single" w:sz="4" w:space="0" w:color="auto"/>
            </w:tcBorders>
            <w:vAlign w:val="center"/>
          </w:tcPr>
          <w:p w14:paraId="5AF6F1AB" w14:textId="69AF870E" w:rsidR="004B7D3E" w:rsidRPr="008E31D9" w:rsidRDefault="00EC1AC6" w:rsidP="00E96F75">
            <w:pPr>
              <w:rPr>
                <w:rFonts w:ascii="Arial" w:hAnsi="Arial" w:cs="Arial"/>
                <w:sz w:val="20"/>
                <w:szCs w:val="20"/>
              </w:rPr>
            </w:pPr>
            <w:r>
              <w:rPr>
                <w:rFonts w:ascii="Arial" w:hAnsi="Arial" w:cs="Arial"/>
                <w:sz w:val="20"/>
                <w:szCs w:val="20"/>
              </w:rPr>
              <w:t>Mynydd Haf School</w:t>
            </w:r>
          </w:p>
        </w:tc>
      </w:tr>
      <w:tr w:rsidR="00DD3605" w:rsidRPr="004835D0" w14:paraId="31816537" w14:textId="77777777" w:rsidTr="00781388">
        <w:trPr>
          <w:trHeight w:val="284"/>
        </w:trPr>
        <w:tc>
          <w:tcPr>
            <w:tcW w:w="3681" w:type="dxa"/>
            <w:gridSpan w:val="2"/>
            <w:tcBorders>
              <w:left w:val="nil"/>
              <w:right w:val="nil"/>
            </w:tcBorders>
            <w:vAlign w:val="center"/>
          </w:tcPr>
          <w:p w14:paraId="38D7FE34" w14:textId="77777777" w:rsidR="00DD3605" w:rsidRPr="008E31D9" w:rsidRDefault="00DD3605" w:rsidP="007670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E31D9" w:rsidRDefault="00DD3605" w:rsidP="00767088">
            <w:pPr>
              <w:rPr>
                <w:rFonts w:ascii="Arial" w:hAnsi="Arial" w:cs="Arial"/>
                <w:sz w:val="20"/>
                <w:szCs w:val="20"/>
              </w:rPr>
            </w:pPr>
          </w:p>
        </w:tc>
        <w:tc>
          <w:tcPr>
            <w:tcW w:w="3048" w:type="dxa"/>
            <w:gridSpan w:val="2"/>
            <w:tcBorders>
              <w:left w:val="nil"/>
              <w:right w:val="nil"/>
            </w:tcBorders>
            <w:vAlign w:val="center"/>
          </w:tcPr>
          <w:p w14:paraId="1BDABC95" w14:textId="77777777" w:rsidR="00DD3605" w:rsidRPr="008E31D9" w:rsidRDefault="00DD3605" w:rsidP="00767088">
            <w:pPr>
              <w:rPr>
                <w:rFonts w:ascii="Arial" w:hAnsi="Arial" w:cs="Arial"/>
                <w:sz w:val="20"/>
                <w:szCs w:val="20"/>
              </w:rPr>
            </w:pPr>
          </w:p>
        </w:tc>
      </w:tr>
      <w:tr w:rsidR="009924E1" w:rsidRPr="004835D0" w14:paraId="7212A0F4" w14:textId="77777777" w:rsidTr="00781388">
        <w:trPr>
          <w:trHeight w:val="284"/>
        </w:trPr>
        <w:tc>
          <w:tcPr>
            <w:tcW w:w="3681" w:type="dxa"/>
            <w:gridSpan w:val="2"/>
            <w:vAlign w:val="center"/>
          </w:tcPr>
          <w:p w14:paraId="4C14B497" w14:textId="77777777" w:rsidR="009924E1" w:rsidRPr="008E31D9" w:rsidRDefault="009924E1" w:rsidP="00767088">
            <w:pPr>
              <w:rPr>
                <w:rFonts w:ascii="Arial" w:hAnsi="Arial" w:cs="Arial"/>
                <w:sz w:val="20"/>
                <w:szCs w:val="20"/>
              </w:rPr>
            </w:pPr>
            <w:r w:rsidRPr="008E31D9">
              <w:rPr>
                <w:rFonts w:ascii="Arial" w:hAnsi="Arial" w:cs="Arial"/>
                <w:b/>
                <w:sz w:val="20"/>
                <w:szCs w:val="20"/>
              </w:rPr>
              <w:t>Print &amp; Keep on File</w:t>
            </w:r>
            <w:r w:rsidRPr="008E31D9">
              <w:rPr>
                <w:rFonts w:ascii="Arial" w:hAnsi="Arial" w:cs="Arial"/>
                <w:sz w:val="20"/>
                <w:szCs w:val="20"/>
              </w:rPr>
              <w:t>:</w:t>
            </w:r>
          </w:p>
        </w:tc>
        <w:tc>
          <w:tcPr>
            <w:tcW w:w="2551" w:type="dxa"/>
            <w:gridSpan w:val="2"/>
            <w:vAlign w:val="center"/>
          </w:tcPr>
          <w:p w14:paraId="5160D4E1" w14:textId="5F7AA531" w:rsidR="009924E1" w:rsidRPr="008E31D9" w:rsidRDefault="009924E1" w:rsidP="00767088">
            <w:pPr>
              <w:rPr>
                <w:rFonts w:ascii="Arial" w:hAnsi="Arial" w:cs="Arial"/>
                <w:sz w:val="20"/>
                <w:szCs w:val="20"/>
              </w:rPr>
            </w:pPr>
            <w:r w:rsidRPr="008E31D9">
              <w:rPr>
                <w:rFonts w:ascii="Arial" w:hAnsi="Arial" w:cs="Arial"/>
                <w:sz w:val="20"/>
                <w:szCs w:val="20"/>
              </w:rPr>
              <w:t xml:space="preserve">Required </w:t>
            </w:r>
            <w:sdt>
              <w:sdtPr>
                <w:rPr>
                  <w:rFonts w:ascii="Arial" w:hAnsi="Arial" w:cs="Arial"/>
                  <w:sz w:val="20"/>
                  <w:szCs w:val="20"/>
                </w:rPr>
                <w:id w:val="1750304414"/>
                <w14:checkbox>
                  <w14:checked w14:val="1"/>
                  <w14:checkedState w14:val="00FE" w14:font="Wingdings"/>
                  <w14:uncheckedState w14:val="2610" w14:font="MS Gothic"/>
                </w14:checkbox>
              </w:sdtPr>
              <w:sdtEndPr/>
              <w:sdtContent>
                <w:r w:rsidR="00767088" w:rsidRPr="008E31D9">
                  <w:rPr>
                    <w:rFonts w:ascii="Arial" w:hAnsi="Arial" w:cs="Arial"/>
                    <w:sz w:val="20"/>
                    <w:szCs w:val="20"/>
                  </w:rPr>
                  <w:sym w:font="Wingdings" w:char="F0FE"/>
                </w:r>
              </w:sdtContent>
            </w:sdt>
          </w:p>
        </w:tc>
        <w:tc>
          <w:tcPr>
            <w:tcW w:w="3048" w:type="dxa"/>
            <w:gridSpan w:val="2"/>
            <w:vAlign w:val="center"/>
          </w:tcPr>
          <w:p w14:paraId="0AD39548" w14:textId="77777777" w:rsidR="009924E1" w:rsidRPr="008E31D9" w:rsidRDefault="009924E1" w:rsidP="00767088">
            <w:pPr>
              <w:rPr>
                <w:rFonts w:ascii="Arial" w:hAnsi="Arial" w:cs="Arial"/>
                <w:sz w:val="20"/>
                <w:szCs w:val="20"/>
              </w:rPr>
            </w:pPr>
            <w:r w:rsidRPr="008E31D9">
              <w:rPr>
                <w:rFonts w:ascii="Arial" w:hAnsi="Arial" w:cs="Arial"/>
                <w:sz w:val="20"/>
                <w:szCs w:val="20"/>
              </w:rPr>
              <w:t xml:space="preserve">Not required </w:t>
            </w:r>
            <w:sdt>
              <w:sdtPr>
                <w:rPr>
                  <w:rFonts w:ascii="Arial" w:hAnsi="Arial" w:cs="Arial"/>
                  <w:sz w:val="20"/>
                  <w:szCs w:val="20"/>
                </w:rPr>
                <w:id w:val="569700132"/>
                <w14:checkbox>
                  <w14:checked w14:val="0"/>
                  <w14:checkedState w14:val="00FE" w14:font="Wingdings"/>
                  <w14:uncheckedState w14:val="2610" w14:font="MS Gothic"/>
                </w14:checkbox>
              </w:sdtPr>
              <w:sdtEndPr/>
              <w:sdtContent>
                <w:r w:rsidR="002D1439" w:rsidRPr="008E31D9">
                  <w:rPr>
                    <w:rFonts w:ascii="Segoe UI Symbol" w:eastAsia="MS Gothic" w:hAnsi="Segoe UI Symbol" w:cs="Segoe UI Symbol"/>
                    <w:sz w:val="20"/>
                    <w:szCs w:val="20"/>
                  </w:rPr>
                  <w:t>☐</w:t>
                </w:r>
              </w:sdtContent>
            </w:sdt>
          </w:p>
        </w:tc>
      </w:tr>
    </w:tbl>
    <w:p w14:paraId="4FB59A84" w14:textId="77777777" w:rsidR="004B7D3E" w:rsidRPr="004835D0" w:rsidRDefault="004B7D3E" w:rsidP="00767088">
      <w:pPr>
        <w:rPr>
          <w:rFonts w:ascii="Arial" w:hAnsi="Arial" w:cs="Arial"/>
          <w:b/>
        </w:rPr>
      </w:pPr>
    </w:p>
    <w:p w14:paraId="1F7155D8" w14:textId="29A200A1" w:rsidR="009251F0" w:rsidRPr="009251F0" w:rsidRDefault="009251F0" w:rsidP="009251F0">
      <w:pPr>
        <w:jc w:val="center"/>
        <w:rPr>
          <w:rFonts w:ascii="Arial" w:hAnsi="Arial" w:cs="Arial"/>
          <w:sz w:val="22"/>
          <w:szCs w:val="22"/>
        </w:rPr>
      </w:pPr>
      <w:r w:rsidRPr="009251F0">
        <w:rPr>
          <w:rFonts w:ascii="Arial" w:hAnsi="Arial" w:cs="Arial"/>
          <w:bCs/>
          <w:sz w:val="22"/>
          <w:szCs w:val="22"/>
        </w:rPr>
        <w:t xml:space="preserve">Please read this document in conjunction with any specific </w:t>
      </w:r>
      <w:r w:rsidR="00EC1AC6">
        <w:rPr>
          <w:rFonts w:ascii="Arial" w:hAnsi="Arial" w:cs="Arial"/>
          <w:bCs/>
          <w:sz w:val="22"/>
          <w:szCs w:val="22"/>
        </w:rPr>
        <w:t>Mynydd Haf School</w:t>
      </w:r>
      <w:r w:rsidRPr="009251F0">
        <w:rPr>
          <w:rFonts w:ascii="Arial" w:hAnsi="Arial" w:cs="Arial"/>
          <w:bCs/>
          <w:sz w:val="22"/>
          <w:szCs w:val="22"/>
        </w:rPr>
        <w:t xml:space="preserve"> procedures as directed by the head teacher.</w:t>
      </w:r>
    </w:p>
    <w:p w14:paraId="04F586C2" w14:textId="5A64D7B8" w:rsidR="006F2F33" w:rsidRDefault="006F2F33" w:rsidP="00767088">
      <w:pPr>
        <w:rPr>
          <w:rFonts w:ascii="Arial" w:hAnsi="Arial" w:cs="Arial"/>
          <w:b/>
          <w:sz w:val="22"/>
          <w:szCs w:val="22"/>
        </w:rPr>
      </w:pPr>
    </w:p>
    <w:p w14:paraId="69B48CA0" w14:textId="77777777" w:rsidR="009251F0" w:rsidRPr="00D45797" w:rsidRDefault="009251F0" w:rsidP="00767088">
      <w:pPr>
        <w:rPr>
          <w:rFonts w:ascii="Arial" w:hAnsi="Arial" w:cs="Arial"/>
          <w:b/>
          <w:sz w:val="22"/>
          <w:szCs w:val="22"/>
        </w:rPr>
      </w:pPr>
    </w:p>
    <w:p w14:paraId="5A3F7AEB" w14:textId="77777777" w:rsidR="006F2F33" w:rsidRPr="00404591" w:rsidRDefault="006F2F33" w:rsidP="00404591">
      <w:pPr>
        <w:pStyle w:val="ListParagraph"/>
        <w:numPr>
          <w:ilvl w:val="0"/>
          <w:numId w:val="5"/>
        </w:numPr>
        <w:ind w:left="426" w:hanging="426"/>
        <w:jc w:val="both"/>
        <w:rPr>
          <w:rFonts w:ascii="Arial" w:hAnsi="Arial" w:cs="Arial"/>
          <w:b/>
          <w:sz w:val="22"/>
          <w:szCs w:val="22"/>
        </w:rPr>
      </w:pPr>
      <w:r w:rsidRPr="00404591">
        <w:rPr>
          <w:rFonts w:ascii="Arial" w:hAnsi="Arial" w:cs="Arial"/>
          <w:b/>
          <w:sz w:val="22"/>
          <w:szCs w:val="22"/>
        </w:rPr>
        <w:t>Supporting Documents</w:t>
      </w:r>
    </w:p>
    <w:p w14:paraId="505B7D49" w14:textId="77777777" w:rsidR="006F2F33" w:rsidRPr="00404591" w:rsidRDefault="006F2F33" w:rsidP="00404591">
      <w:pPr>
        <w:ind w:left="360"/>
        <w:jc w:val="both"/>
        <w:rPr>
          <w:rFonts w:ascii="Arial" w:hAnsi="Arial" w:cs="Arial"/>
          <w:sz w:val="22"/>
          <w:szCs w:val="22"/>
        </w:rPr>
      </w:pPr>
    </w:p>
    <w:p w14:paraId="60E23348" w14:textId="477F2EA5" w:rsidR="006F2F33" w:rsidRPr="00404591" w:rsidRDefault="006F2F33" w:rsidP="00404591">
      <w:pPr>
        <w:ind w:left="426"/>
        <w:jc w:val="both"/>
        <w:rPr>
          <w:rFonts w:ascii="Arial" w:hAnsi="Arial" w:cs="Arial"/>
          <w:sz w:val="22"/>
          <w:szCs w:val="22"/>
        </w:rPr>
      </w:pPr>
      <w:r w:rsidRPr="00404591">
        <w:rPr>
          <w:rFonts w:ascii="Arial" w:hAnsi="Arial" w:cs="Arial"/>
          <w:sz w:val="22"/>
          <w:szCs w:val="22"/>
        </w:rPr>
        <w:t>This policy must be read in conjunction with:</w:t>
      </w:r>
    </w:p>
    <w:p w14:paraId="752D5D42" w14:textId="77777777" w:rsidR="008E31D9" w:rsidRPr="00404591" w:rsidRDefault="008E31D9" w:rsidP="00404591">
      <w:pPr>
        <w:ind w:left="426"/>
        <w:jc w:val="both"/>
        <w:rPr>
          <w:rFonts w:ascii="Arial" w:hAnsi="Arial" w:cs="Arial"/>
          <w:sz w:val="22"/>
          <w:szCs w:val="22"/>
        </w:rPr>
      </w:pPr>
    </w:p>
    <w:p w14:paraId="60D64239" w14:textId="1004C239" w:rsidR="006F2F33" w:rsidRPr="00404591" w:rsidRDefault="00BE6EDA" w:rsidP="00404591">
      <w:pPr>
        <w:pStyle w:val="ListParagraph"/>
        <w:numPr>
          <w:ilvl w:val="0"/>
          <w:numId w:val="11"/>
        </w:numPr>
        <w:ind w:left="426" w:firstLine="0"/>
        <w:jc w:val="both"/>
        <w:rPr>
          <w:rFonts w:ascii="Arial" w:hAnsi="Arial" w:cs="Arial"/>
          <w:bCs/>
          <w:sz w:val="22"/>
          <w:szCs w:val="22"/>
        </w:rPr>
      </w:pPr>
      <w:r w:rsidRPr="00404591">
        <w:rPr>
          <w:rFonts w:ascii="Arial" w:hAnsi="Arial" w:cs="Arial"/>
          <w:bCs/>
          <w:sz w:val="22"/>
          <w:szCs w:val="22"/>
        </w:rPr>
        <w:t>The School’s Equality Plan</w:t>
      </w:r>
    </w:p>
    <w:p w14:paraId="16B76238" w14:textId="2E1DBE10" w:rsidR="00253371" w:rsidRPr="00404591" w:rsidRDefault="00BE6EDA" w:rsidP="00404591">
      <w:pPr>
        <w:pStyle w:val="ListParagraph"/>
        <w:numPr>
          <w:ilvl w:val="0"/>
          <w:numId w:val="11"/>
        </w:numPr>
        <w:ind w:left="426" w:firstLine="0"/>
        <w:jc w:val="both"/>
        <w:rPr>
          <w:rFonts w:ascii="Arial" w:hAnsi="Arial" w:cs="Arial"/>
          <w:bCs/>
          <w:sz w:val="22"/>
          <w:szCs w:val="22"/>
        </w:rPr>
      </w:pPr>
      <w:r w:rsidRPr="00404591">
        <w:rPr>
          <w:rFonts w:ascii="Arial" w:hAnsi="Arial" w:cs="Arial"/>
          <w:bCs/>
          <w:sz w:val="22"/>
          <w:szCs w:val="22"/>
        </w:rPr>
        <w:t xml:space="preserve">The School’s Accessibility Plan </w:t>
      </w:r>
    </w:p>
    <w:p w14:paraId="43700F7B" w14:textId="29C430A2" w:rsidR="00BE6EDA" w:rsidRPr="00404591" w:rsidRDefault="004C6E4B" w:rsidP="00404591">
      <w:pPr>
        <w:pStyle w:val="ListParagraph"/>
        <w:numPr>
          <w:ilvl w:val="0"/>
          <w:numId w:val="11"/>
        </w:numPr>
        <w:ind w:left="426" w:firstLine="0"/>
        <w:jc w:val="both"/>
        <w:rPr>
          <w:rFonts w:ascii="Arial" w:hAnsi="Arial" w:cs="Arial"/>
          <w:bCs/>
          <w:sz w:val="22"/>
          <w:szCs w:val="22"/>
        </w:rPr>
      </w:pPr>
      <w:hyperlink r:id="rId7" w:history="1">
        <w:r w:rsidR="00BE6EDA" w:rsidRPr="00404591">
          <w:rPr>
            <w:rStyle w:val="Hyperlink"/>
            <w:rFonts w:ascii="Arial" w:hAnsi="Arial" w:cs="Arial"/>
            <w:bCs/>
            <w:sz w:val="22"/>
            <w:szCs w:val="22"/>
          </w:rPr>
          <w:t>Counter Bullying Policy</w:t>
        </w:r>
      </w:hyperlink>
      <w:r w:rsidR="00BE6EDA" w:rsidRPr="00404591">
        <w:rPr>
          <w:rFonts w:ascii="Arial" w:hAnsi="Arial" w:cs="Arial"/>
          <w:bCs/>
          <w:sz w:val="22"/>
          <w:szCs w:val="22"/>
        </w:rPr>
        <w:t xml:space="preserve"> </w:t>
      </w:r>
    </w:p>
    <w:p w14:paraId="2E115D51" w14:textId="1D0BF28C" w:rsidR="000A5C03" w:rsidRPr="00404591" w:rsidRDefault="004C6E4B" w:rsidP="00404591">
      <w:pPr>
        <w:pStyle w:val="ListParagraph"/>
        <w:numPr>
          <w:ilvl w:val="0"/>
          <w:numId w:val="11"/>
        </w:numPr>
        <w:ind w:left="426" w:firstLine="0"/>
        <w:jc w:val="both"/>
        <w:rPr>
          <w:rFonts w:ascii="Arial" w:hAnsi="Arial" w:cs="Arial"/>
          <w:bCs/>
          <w:sz w:val="22"/>
          <w:szCs w:val="22"/>
        </w:rPr>
      </w:pPr>
      <w:hyperlink r:id="rId8" w:history="1">
        <w:r w:rsidR="00BE6EDA" w:rsidRPr="00404591">
          <w:rPr>
            <w:rStyle w:val="Hyperlink"/>
            <w:rFonts w:ascii="Arial" w:hAnsi="Arial" w:cs="Arial"/>
            <w:bCs/>
            <w:sz w:val="22"/>
            <w:szCs w:val="22"/>
          </w:rPr>
          <w:t>Positive Behaviour Policy</w:t>
        </w:r>
      </w:hyperlink>
    </w:p>
    <w:p w14:paraId="607D5554" w14:textId="236A786D" w:rsidR="000A5C03" w:rsidRPr="00404591" w:rsidRDefault="004C6E4B" w:rsidP="00404591">
      <w:pPr>
        <w:pStyle w:val="ListParagraph"/>
        <w:numPr>
          <w:ilvl w:val="0"/>
          <w:numId w:val="11"/>
        </w:numPr>
        <w:ind w:left="426" w:firstLine="0"/>
        <w:jc w:val="both"/>
        <w:rPr>
          <w:rFonts w:ascii="Arial" w:hAnsi="Arial" w:cs="Arial"/>
          <w:bCs/>
          <w:sz w:val="22"/>
          <w:szCs w:val="22"/>
        </w:rPr>
      </w:pPr>
      <w:hyperlink r:id="rId9" w:history="1">
        <w:r w:rsidR="000A5C03" w:rsidRPr="00404591">
          <w:rPr>
            <w:rStyle w:val="Hyperlink"/>
            <w:rFonts w:ascii="Arial" w:hAnsi="Arial" w:cs="Arial"/>
            <w:bCs/>
            <w:sz w:val="22"/>
            <w:szCs w:val="22"/>
          </w:rPr>
          <w:t>HR p</w:t>
        </w:r>
        <w:r w:rsidR="00767088" w:rsidRPr="00404591">
          <w:rPr>
            <w:rStyle w:val="Hyperlink"/>
            <w:rFonts w:ascii="Arial" w:hAnsi="Arial" w:cs="Arial"/>
            <w:bCs/>
            <w:sz w:val="22"/>
            <w:szCs w:val="22"/>
          </w:rPr>
          <w:t>olicy Equality of Opportunity (</w:t>
        </w:r>
        <w:r w:rsidR="000A5C03" w:rsidRPr="00404591">
          <w:rPr>
            <w:rStyle w:val="Hyperlink"/>
            <w:rFonts w:ascii="Arial" w:hAnsi="Arial" w:cs="Arial"/>
            <w:bCs/>
            <w:sz w:val="22"/>
            <w:szCs w:val="22"/>
          </w:rPr>
          <w:t>As an employer)</w:t>
        </w:r>
      </w:hyperlink>
      <w:r w:rsidR="000A5C03" w:rsidRPr="00404591">
        <w:rPr>
          <w:rFonts w:ascii="Arial" w:hAnsi="Arial" w:cs="Arial"/>
          <w:bCs/>
          <w:sz w:val="22"/>
          <w:szCs w:val="22"/>
        </w:rPr>
        <w:t xml:space="preserve"> </w:t>
      </w:r>
    </w:p>
    <w:p w14:paraId="7989EEE1" w14:textId="6041AAB0" w:rsidR="00A05597" w:rsidRPr="00404591" w:rsidRDefault="004C6E4B" w:rsidP="00404591">
      <w:pPr>
        <w:pStyle w:val="ListParagraph"/>
        <w:numPr>
          <w:ilvl w:val="0"/>
          <w:numId w:val="11"/>
        </w:numPr>
        <w:ind w:left="426" w:firstLine="0"/>
        <w:jc w:val="both"/>
        <w:rPr>
          <w:rStyle w:val="Hyperlink"/>
          <w:rFonts w:ascii="Arial" w:hAnsi="Arial" w:cs="Arial"/>
          <w:bCs/>
          <w:color w:val="auto"/>
          <w:sz w:val="22"/>
          <w:szCs w:val="22"/>
          <w:u w:val="none"/>
        </w:rPr>
      </w:pPr>
      <w:hyperlink r:id="rId10" w:history="1">
        <w:r w:rsidR="00753AB4">
          <w:rPr>
            <w:rStyle w:val="Hyperlink"/>
            <w:rFonts w:ascii="Arial" w:hAnsi="Arial" w:cs="Arial"/>
            <w:bCs/>
            <w:sz w:val="22"/>
            <w:szCs w:val="22"/>
          </w:rPr>
          <w:t>Relationships &amp; Sexuality</w:t>
        </w:r>
        <w:r w:rsidR="00A05597" w:rsidRPr="00404591">
          <w:rPr>
            <w:rStyle w:val="Hyperlink"/>
            <w:rFonts w:ascii="Arial" w:hAnsi="Arial" w:cs="Arial"/>
            <w:bCs/>
            <w:sz w:val="22"/>
            <w:szCs w:val="22"/>
          </w:rPr>
          <w:t xml:space="preserve"> Education Policy</w:t>
        </w:r>
      </w:hyperlink>
    </w:p>
    <w:p w14:paraId="68FC37A3" w14:textId="52A0848D" w:rsidR="009E1981" w:rsidRPr="00404591" w:rsidRDefault="009E1981" w:rsidP="00404591">
      <w:pPr>
        <w:pStyle w:val="ListParagraph"/>
        <w:numPr>
          <w:ilvl w:val="0"/>
          <w:numId w:val="11"/>
        </w:numPr>
        <w:ind w:left="426" w:firstLine="0"/>
        <w:jc w:val="both"/>
        <w:rPr>
          <w:rStyle w:val="Hyperlink"/>
          <w:rFonts w:ascii="Arial" w:hAnsi="Arial" w:cs="Arial"/>
          <w:bCs/>
          <w:color w:val="auto"/>
          <w:sz w:val="22"/>
          <w:szCs w:val="22"/>
          <w:u w:val="none"/>
        </w:rPr>
      </w:pPr>
      <w:r w:rsidRPr="00404591">
        <w:rPr>
          <w:rStyle w:val="Hyperlink"/>
          <w:rFonts w:ascii="Arial" w:hAnsi="Arial" w:cs="Arial"/>
          <w:bCs/>
          <w:sz w:val="22"/>
          <w:szCs w:val="22"/>
        </w:rPr>
        <w:t xml:space="preserve">Whistleblowing policy </w:t>
      </w:r>
    </w:p>
    <w:p w14:paraId="2EE2371D" w14:textId="77777777" w:rsidR="00FB226E" w:rsidRPr="00FB226E" w:rsidRDefault="00FB226E" w:rsidP="00FB226E">
      <w:pPr>
        <w:pStyle w:val="ListParagraph"/>
        <w:numPr>
          <w:ilvl w:val="0"/>
          <w:numId w:val="11"/>
        </w:numPr>
        <w:rPr>
          <w:rFonts w:ascii="Arial" w:hAnsi="Arial" w:cs="Arial"/>
          <w:sz w:val="22"/>
          <w:szCs w:val="22"/>
        </w:rPr>
      </w:pPr>
      <w:r w:rsidRPr="00FB226E">
        <w:rPr>
          <w:rFonts w:ascii="Arial" w:hAnsi="Arial" w:cs="Arial"/>
          <w:sz w:val="22"/>
          <w:szCs w:val="22"/>
        </w:rPr>
        <w:t>The Equalities Act 2010 (Statutory duties) (Wales) Regulations 2011</w:t>
      </w:r>
    </w:p>
    <w:p w14:paraId="3A318B52" w14:textId="78837939" w:rsidR="00BC15A8" w:rsidRPr="00404591" w:rsidRDefault="00BC15A8" w:rsidP="00FB226E">
      <w:pPr>
        <w:pStyle w:val="ListParagraph"/>
        <w:numPr>
          <w:ilvl w:val="0"/>
          <w:numId w:val="11"/>
        </w:numPr>
        <w:jc w:val="both"/>
        <w:rPr>
          <w:rStyle w:val="Hyperlink"/>
          <w:rFonts w:ascii="Arial" w:hAnsi="Arial" w:cs="Arial"/>
          <w:bCs/>
          <w:color w:val="auto"/>
          <w:sz w:val="22"/>
          <w:szCs w:val="22"/>
          <w:u w:val="none"/>
        </w:rPr>
      </w:pPr>
      <w:r w:rsidRPr="00404591">
        <w:rPr>
          <w:rStyle w:val="Hyperlink"/>
          <w:rFonts w:ascii="Arial" w:hAnsi="Arial" w:cs="Arial"/>
          <w:bCs/>
          <w:sz w:val="22"/>
          <w:szCs w:val="22"/>
        </w:rPr>
        <w:t>Human Rights Act 2000</w:t>
      </w:r>
    </w:p>
    <w:p w14:paraId="32C88FCB" w14:textId="77777777" w:rsidR="00FB226E" w:rsidRPr="00FB226E" w:rsidRDefault="00FB226E" w:rsidP="00FB226E">
      <w:pPr>
        <w:pStyle w:val="ListParagraph"/>
        <w:numPr>
          <w:ilvl w:val="0"/>
          <w:numId w:val="11"/>
        </w:numPr>
        <w:rPr>
          <w:rFonts w:ascii="Arial" w:hAnsi="Arial" w:cs="Arial"/>
          <w:sz w:val="22"/>
          <w:szCs w:val="22"/>
        </w:rPr>
      </w:pPr>
      <w:r w:rsidRPr="00FB226E">
        <w:rPr>
          <w:rFonts w:ascii="Arial" w:hAnsi="Arial" w:cs="Arial"/>
          <w:sz w:val="22"/>
          <w:szCs w:val="22"/>
        </w:rPr>
        <w:t>Disability and Discrimination Act (2005)</w:t>
      </w:r>
    </w:p>
    <w:p w14:paraId="5B1EAD17" w14:textId="4DAF277A" w:rsidR="00FB226E" w:rsidRPr="00FB226E" w:rsidRDefault="00FB226E" w:rsidP="00FB226E">
      <w:pPr>
        <w:pStyle w:val="ListParagraph"/>
        <w:numPr>
          <w:ilvl w:val="0"/>
          <w:numId w:val="11"/>
        </w:numPr>
        <w:rPr>
          <w:rStyle w:val="Hyperlink"/>
          <w:rFonts w:ascii="Arial" w:hAnsi="Arial" w:cs="Arial"/>
          <w:color w:val="auto"/>
          <w:sz w:val="22"/>
          <w:szCs w:val="22"/>
          <w:u w:val="none"/>
        </w:rPr>
      </w:pPr>
      <w:r w:rsidRPr="00FB226E">
        <w:rPr>
          <w:rFonts w:ascii="Arial" w:hAnsi="Arial" w:cs="Arial"/>
          <w:sz w:val="22"/>
          <w:szCs w:val="22"/>
        </w:rPr>
        <w:t>ESTYN: Guidance on reducing restrictive practices in childcare, education, health and social care settings 2020</w:t>
      </w:r>
    </w:p>
    <w:p w14:paraId="54DEB221" w14:textId="098A2776" w:rsidR="00FB226E" w:rsidRPr="00FB226E" w:rsidRDefault="00FB226E" w:rsidP="00FB226E">
      <w:pPr>
        <w:pStyle w:val="ListParagraph"/>
        <w:numPr>
          <w:ilvl w:val="0"/>
          <w:numId w:val="11"/>
        </w:numPr>
        <w:rPr>
          <w:rFonts w:ascii="Arial" w:hAnsi="Arial" w:cs="Arial"/>
          <w:sz w:val="22"/>
          <w:szCs w:val="22"/>
        </w:rPr>
      </w:pPr>
      <w:r w:rsidRPr="00FB226E">
        <w:rPr>
          <w:rFonts w:ascii="Arial" w:hAnsi="Arial" w:cs="Arial"/>
          <w:sz w:val="22"/>
          <w:szCs w:val="22"/>
        </w:rPr>
        <w:t>Independent School Standards (Wales) Regulations 20</w:t>
      </w:r>
      <w:r w:rsidR="001D4897">
        <w:rPr>
          <w:rFonts w:ascii="Arial" w:hAnsi="Arial" w:cs="Arial"/>
          <w:sz w:val="22"/>
          <w:szCs w:val="22"/>
        </w:rPr>
        <w:t>24</w:t>
      </w:r>
    </w:p>
    <w:p w14:paraId="74F875BF" w14:textId="0EB45631" w:rsidR="00FB226E" w:rsidRDefault="00FB226E" w:rsidP="00FB226E">
      <w:pPr>
        <w:pStyle w:val="ListParagraph"/>
        <w:numPr>
          <w:ilvl w:val="0"/>
          <w:numId w:val="11"/>
        </w:numPr>
        <w:rPr>
          <w:rFonts w:ascii="Arial" w:hAnsi="Arial" w:cs="Arial"/>
          <w:sz w:val="22"/>
          <w:szCs w:val="22"/>
        </w:rPr>
      </w:pPr>
      <w:r w:rsidRPr="00FB226E">
        <w:rPr>
          <w:rFonts w:ascii="Arial" w:hAnsi="Arial" w:cs="Arial"/>
          <w:sz w:val="22"/>
          <w:szCs w:val="22"/>
        </w:rPr>
        <w:t>Keeping Learners Safe (2022)</w:t>
      </w:r>
    </w:p>
    <w:p w14:paraId="375B4EF9" w14:textId="371B8A2D" w:rsidR="00FB226E" w:rsidRDefault="00FB226E" w:rsidP="00FB226E">
      <w:pPr>
        <w:pStyle w:val="ListParagraph"/>
        <w:numPr>
          <w:ilvl w:val="0"/>
          <w:numId w:val="11"/>
        </w:numPr>
        <w:rPr>
          <w:rFonts w:ascii="Arial" w:hAnsi="Arial" w:cs="Arial"/>
          <w:sz w:val="22"/>
          <w:szCs w:val="22"/>
        </w:rPr>
      </w:pPr>
      <w:r>
        <w:rPr>
          <w:rFonts w:ascii="Arial" w:hAnsi="Arial" w:cs="Arial"/>
          <w:sz w:val="22"/>
          <w:szCs w:val="22"/>
        </w:rPr>
        <w:t>Human Rights Act Reform: A Modern Bill of Rights proposal (2022)</w:t>
      </w:r>
    </w:p>
    <w:p w14:paraId="3690BE62" w14:textId="585D7781" w:rsidR="00FB226E" w:rsidRDefault="00FB226E" w:rsidP="00FB226E">
      <w:pPr>
        <w:pStyle w:val="ListParagraph"/>
        <w:numPr>
          <w:ilvl w:val="0"/>
          <w:numId w:val="11"/>
        </w:numPr>
        <w:rPr>
          <w:rFonts w:ascii="Arial" w:hAnsi="Arial" w:cs="Arial"/>
          <w:sz w:val="22"/>
          <w:szCs w:val="22"/>
        </w:rPr>
      </w:pPr>
      <w:r w:rsidRPr="00FB226E">
        <w:rPr>
          <w:rFonts w:ascii="Arial" w:hAnsi="Arial" w:cs="Arial"/>
          <w:sz w:val="22"/>
          <w:szCs w:val="22"/>
        </w:rPr>
        <w:t>The Right Way – A Children’s Human Right’s Approach in Education in Wales</w:t>
      </w:r>
    </w:p>
    <w:p w14:paraId="14BE668F" w14:textId="4CB4FB07" w:rsidR="00753AB4" w:rsidRDefault="00753AB4" w:rsidP="00753AB4">
      <w:pPr>
        <w:pStyle w:val="ListParagraph"/>
        <w:numPr>
          <w:ilvl w:val="0"/>
          <w:numId w:val="11"/>
        </w:numPr>
        <w:rPr>
          <w:rFonts w:ascii="Arial" w:hAnsi="Arial" w:cs="Arial"/>
          <w:sz w:val="22"/>
          <w:szCs w:val="22"/>
        </w:rPr>
      </w:pPr>
      <w:r w:rsidRPr="00753AB4">
        <w:rPr>
          <w:rFonts w:ascii="Arial" w:hAnsi="Arial" w:cs="Arial"/>
          <w:sz w:val="22"/>
          <w:szCs w:val="22"/>
        </w:rPr>
        <w:t>Additional Learning Needs (ALN) Code of practice 2022</w:t>
      </w:r>
    </w:p>
    <w:p w14:paraId="560F1C93" w14:textId="1510DA1D" w:rsidR="00753AB4" w:rsidRDefault="00753AB4" w:rsidP="00753AB4">
      <w:pPr>
        <w:pStyle w:val="ListParagraph"/>
        <w:numPr>
          <w:ilvl w:val="0"/>
          <w:numId w:val="11"/>
        </w:numPr>
        <w:rPr>
          <w:rFonts w:ascii="Arial" w:hAnsi="Arial" w:cs="Arial"/>
          <w:sz w:val="22"/>
          <w:szCs w:val="22"/>
        </w:rPr>
      </w:pPr>
      <w:r>
        <w:rPr>
          <w:rFonts w:ascii="Arial" w:hAnsi="Arial" w:cs="Arial"/>
          <w:sz w:val="22"/>
          <w:szCs w:val="22"/>
        </w:rPr>
        <w:t>Curriculum for Wales</w:t>
      </w:r>
    </w:p>
    <w:p w14:paraId="428C54F0" w14:textId="2D1FA0EA" w:rsidR="00753AB4" w:rsidRDefault="00753AB4" w:rsidP="00753AB4">
      <w:pPr>
        <w:pStyle w:val="ListParagraph"/>
        <w:numPr>
          <w:ilvl w:val="0"/>
          <w:numId w:val="11"/>
        </w:numPr>
        <w:rPr>
          <w:rFonts w:ascii="Arial" w:hAnsi="Arial" w:cs="Arial"/>
          <w:sz w:val="22"/>
          <w:szCs w:val="22"/>
        </w:rPr>
      </w:pPr>
      <w:r w:rsidRPr="00753AB4">
        <w:rPr>
          <w:rFonts w:ascii="Arial" w:hAnsi="Arial" w:cs="Arial"/>
          <w:sz w:val="22"/>
          <w:szCs w:val="22"/>
        </w:rPr>
        <w:t>Well-being of Future Generations (Wales) Act 2015</w:t>
      </w:r>
    </w:p>
    <w:p w14:paraId="316D0C32" w14:textId="48D64D4F" w:rsidR="00753AB4" w:rsidRDefault="00753AB4" w:rsidP="00753AB4">
      <w:pPr>
        <w:pStyle w:val="ListParagraph"/>
        <w:numPr>
          <w:ilvl w:val="0"/>
          <w:numId w:val="11"/>
        </w:numPr>
        <w:rPr>
          <w:rFonts w:ascii="Arial" w:hAnsi="Arial" w:cs="Arial"/>
          <w:sz w:val="22"/>
          <w:szCs w:val="22"/>
        </w:rPr>
      </w:pPr>
      <w:r w:rsidRPr="00753AB4">
        <w:rPr>
          <w:rFonts w:ascii="Arial" w:hAnsi="Arial" w:cs="Arial"/>
          <w:sz w:val="22"/>
          <w:szCs w:val="22"/>
        </w:rPr>
        <w:t>Welsh Government - Supporting Learners with Healthcare Needs – (March 2017)</w:t>
      </w:r>
    </w:p>
    <w:p w14:paraId="60609ADA" w14:textId="66D14AD1" w:rsidR="00753AB4" w:rsidRDefault="00753AB4" w:rsidP="00753AB4">
      <w:pPr>
        <w:pStyle w:val="ListParagraph"/>
        <w:numPr>
          <w:ilvl w:val="0"/>
          <w:numId w:val="11"/>
        </w:numPr>
        <w:rPr>
          <w:rFonts w:ascii="Arial" w:hAnsi="Arial" w:cs="Arial"/>
          <w:sz w:val="22"/>
          <w:szCs w:val="22"/>
        </w:rPr>
      </w:pPr>
      <w:r w:rsidRPr="00753AB4">
        <w:rPr>
          <w:rFonts w:ascii="Arial" w:hAnsi="Arial" w:cs="Arial"/>
          <w:sz w:val="22"/>
          <w:szCs w:val="22"/>
        </w:rPr>
        <w:t>WG Guidance - Practical Approaches to Behaviour Management in the Classroom: A Handbook for classroom teachers in Secondary Schools 2012</w:t>
      </w:r>
    </w:p>
    <w:p w14:paraId="794E61FB" w14:textId="36C1A76C" w:rsidR="006B32FF" w:rsidRDefault="006B32FF" w:rsidP="00753AB4">
      <w:pPr>
        <w:pStyle w:val="ListParagraph"/>
        <w:numPr>
          <w:ilvl w:val="0"/>
          <w:numId w:val="11"/>
        </w:numPr>
        <w:rPr>
          <w:rFonts w:ascii="Arial" w:hAnsi="Arial" w:cs="Arial"/>
          <w:sz w:val="22"/>
          <w:szCs w:val="22"/>
        </w:rPr>
      </w:pPr>
      <w:r>
        <w:rPr>
          <w:rFonts w:ascii="Arial" w:hAnsi="Arial" w:cs="Arial"/>
          <w:sz w:val="22"/>
          <w:szCs w:val="22"/>
        </w:rPr>
        <w:t>WG Safeguarding Guidance and Social Care: Reducing restrictive practices to children and adults July 2024</w:t>
      </w:r>
    </w:p>
    <w:p w14:paraId="06945A90" w14:textId="785CA4BE" w:rsidR="004C6E4B" w:rsidRPr="004C6E4B" w:rsidRDefault="004C6E4B" w:rsidP="004C6E4B">
      <w:pPr>
        <w:pStyle w:val="ListParagraph"/>
        <w:numPr>
          <w:ilvl w:val="0"/>
          <w:numId w:val="35"/>
        </w:numPr>
        <w:ind w:left="851" w:right="-613" w:hanging="425"/>
        <w:rPr>
          <w:rFonts w:ascii="Arial" w:hAnsi="Arial" w:cs="Arial"/>
          <w:sz w:val="22"/>
          <w:szCs w:val="22"/>
          <w:lang w:val="en-GB" w:eastAsia="en-GB" w:bidi="ar-SA"/>
        </w:rPr>
      </w:pPr>
      <w:r>
        <w:rPr>
          <w:rFonts w:ascii="Arial" w:hAnsi="Arial" w:cs="Arial"/>
          <w:sz w:val="22"/>
          <w:szCs w:val="22"/>
          <w:lang w:val="en-GB" w:eastAsia="en-GB" w:bidi="ar-SA"/>
        </w:rPr>
        <w:t>ALN Code of Practice 2022: Working together to improve school attendance August 2024</w:t>
      </w:r>
    </w:p>
    <w:p w14:paraId="143FCC32" w14:textId="77777777" w:rsidR="00781388" w:rsidRPr="00404591" w:rsidRDefault="00781388" w:rsidP="00404591">
      <w:pPr>
        <w:pStyle w:val="ListParagraph"/>
        <w:autoSpaceDE w:val="0"/>
        <w:autoSpaceDN w:val="0"/>
        <w:adjustRightInd w:val="0"/>
        <w:ind w:left="426"/>
        <w:jc w:val="both"/>
        <w:rPr>
          <w:rFonts w:ascii="Arial" w:hAnsi="Arial" w:cs="Arial"/>
          <w:b/>
          <w:bCs/>
          <w:sz w:val="22"/>
          <w:szCs w:val="22"/>
          <w:lang w:val="en-GB" w:eastAsia="en-GB" w:bidi="ar-SA"/>
        </w:rPr>
      </w:pPr>
    </w:p>
    <w:p w14:paraId="6E896970" w14:textId="77777777" w:rsidR="00781388" w:rsidRPr="00404591" w:rsidRDefault="00781388" w:rsidP="00404591">
      <w:pPr>
        <w:pStyle w:val="ListParagraph"/>
        <w:autoSpaceDE w:val="0"/>
        <w:autoSpaceDN w:val="0"/>
        <w:adjustRightInd w:val="0"/>
        <w:ind w:left="426"/>
        <w:jc w:val="both"/>
        <w:rPr>
          <w:rFonts w:ascii="Arial" w:hAnsi="Arial" w:cs="Arial"/>
          <w:b/>
          <w:bCs/>
          <w:sz w:val="22"/>
          <w:szCs w:val="22"/>
          <w:lang w:val="en-GB" w:eastAsia="en-GB" w:bidi="ar-SA"/>
        </w:rPr>
      </w:pPr>
    </w:p>
    <w:p w14:paraId="289ECE46" w14:textId="77777777" w:rsidR="006F2F33" w:rsidRPr="00404591" w:rsidRDefault="002D1439" w:rsidP="00404591">
      <w:pPr>
        <w:pStyle w:val="ListParagraph"/>
        <w:numPr>
          <w:ilvl w:val="0"/>
          <w:numId w:val="5"/>
        </w:numPr>
        <w:autoSpaceDE w:val="0"/>
        <w:autoSpaceDN w:val="0"/>
        <w:adjustRightInd w:val="0"/>
        <w:ind w:left="426" w:hanging="426"/>
        <w:jc w:val="both"/>
        <w:rPr>
          <w:rFonts w:ascii="Arial" w:hAnsi="Arial" w:cs="Arial"/>
          <w:b/>
          <w:bCs/>
          <w:sz w:val="22"/>
          <w:szCs w:val="22"/>
          <w:lang w:val="en-GB" w:eastAsia="en-GB" w:bidi="ar-SA"/>
        </w:rPr>
      </w:pPr>
      <w:r w:rsidRPr="00404591">
        <w:rPr>
          <w:rFonts w:ascii="Arial" w:hAnsi="Arial" w:cs="Arial"/>
          <w:b/>
          <w:bCs/>
          <w:sz w:val="22"/>
          <w:szCs w:val="22"/>
          <w:lang w:val="en-GB" w:eastAsia="en-GB" w:bidi="ar-SA"/>
        </w:rPr>
        <w:t>Introduction</w:t>
      </w:r>
    </w:p>
    <w:p w14:paraId="6F5C0C26" w14:textId="77777777" w:rsidR="002D1439" w:rsidRPr="00404591" w:rsidRDefault="002D1439" w:rsidP="00404591">
      <w:pPr>
        <w:pStyle w:val="ListParagraph"/>
        <w:autoSpaceDE w:val="0"/>
        <w:autoSpaceDN w:val="0"/>
        <w:adjustRightInd w:val="0"/>
        <w:ind w:left="426"/>
        <w:jc w:val="both"/>
        <w:rPr>
          <w:rFonts w:ascii="Arial" w:hAnsi="Arial" w:cs="Arial"/>
          <w:b/>
          <w:bCs/>
          <w:sz w:val="22"/>
          <w:szCs w:val="22"/>
          <w:lang w:val="en-GB" w:eastAsia="en-GB" w:bidi="ar-SA"/>
        </w:rPr>
      </w:pPr>
    </w:p>
    <w:p w14:paraId="0FFD8459" w14:textId="0DEABDB8" w:rsidR="008E0DE9" w:rsidRPr="00404591" w:rsidRDefault="008E0DE9" w:rsidP="00404591">
      <w:pPr>
        <w:ind w:left="426"/>
        <w:jc w:val="both"/>
        <w:rPr>
          <w:rFonts w:ascii="Arial" w:hAnsi="Arial" w:cs="Arial"/>
          <w:sz w:val="22"/>
          <w:szCs w:val="22"/>
          <w:lang w:val="en-GB" w:bidi="ar-SA"/>
        </w:rPr>
      </w:pPr>
      <w:r w:rsidRPr="00404591">
        <w:rPr>
          <w:rFonts w:ascii="Arial" w:hAnsi="Arial" w:cs="Arial"/>
          <w:sz w:val="22"/>
          <w:szCs w:val="22"/>
          <w:lang w:val="en-GB" w:bidi="ar-SA"/>
        </w:rPr>
        <w:lastRenderedPageBreak/>
        <w:t>All pupils at have an equal right to develop and achieve their potential. Equality of opportunity underpins the school curricu</w:t>
      </w:r>
      <w:r w:rsidR="00767088" w:rsidRPr="00404591">
        <w:rPr>
          <w:rFonts w:ascii="Arial" w:hAnsi="Arial" w:cs="Arial"/>
          <w:sz w:val="22"/>
          <w:szCs w:val="22"/>
          <w:lang w:val="en-GB" w:bidi="ar-SA"/>
        </w:rPr>
        <w:t>lum and the work of the school and the values of Keys Group.</w:t>
      </w:r>
      <w:r w:rsidR="00BC15A8" w:rsidRPr="00404591">
        <w:rPr>
          <w:rFonts w:ascii="Arial" w:hAnsi="Arial" w:cs="Arial"/>
          <w:sz w:val="22"/>
          <w:szCs w:val="22"/>
          <w:lang w:val="en-GB" w:bidi="ar-SA"/>
        </w:rPr>
        <w:t xml:space="preserve"> </w:t>
      </w:r>
      <w:r w:rsidRPr="00404591">
        <w:rPr>
          <w:rFonts w:ascii="Arial" w:hAnsi="Arial" w:cs="Arial"/>
          <w:sz w:val="22"/>
          <w:szCs w:val="22"/>
          <w:lang w:val="en-GB" w:bidi="ar-SA"/>
        </w:rPr>
        <w:t>Children</w:t>
      </w:r>
      <w:r w:rsidR="00767088" w:rsidRPr="00404591">
        <w:rPr>
          <w:rFonts w:ascii="Arial" w:hAnsi="Arial" w:cs="Arial"/>
          <w:sz w:val="22"/>
          <w:szCs w:val="22"/>
          <w:lang w:val="en-GB" w:bidi="ar-SA"/>
        </w:rPr>
        <w:t xml:space="preserve"> and young people</w:t>
      </w:r>
      <w:r w:rsidRPr="00404591">
        <w:rPr>
          <w:rFonts w:ascii="Arial" w:hAnsi="Arial" w:cs="Arial"/>
          <w:sz w:val="22"/>
          <w:szCs w:val="22"/>
          <w:lang w:val="en-GB" w:bidi="ar-SA"/>
        </w:rPr>
        <w:t xml:space="preserve"> are treated as individuals with their own abilities, difficulties, attitudes, backgrounds and experiences. </w:t>
      </w:r>
    </w:p>
    <w:p w14:paraId="00353A04" w14:textId="1E404E1F" w:rsidR="006F2F33" w:rsidRPr="00404591" w:rsidRDefault="006F2F33" w:rsidP="00404591">
      <w:pPr>
        <w:autoSpaceDE w:val="0"/>
        <w:autoSpaceDN w:val="0"/>
        <w:adjustRightInd w:val="0"/>
        <w:jc w:val="both"/>
        <w:rPr>
          <w:rFonts w:ascii="Arial" w:hAnsi="Arial" w:cs="Arial"/>
          <w:sz w:val="22"/>
          <w:szCs w:val="22"/>
          <w:lang w:val="en-GB" w:eastAsia="en-GB" w:bidi="ar-SA"/>
        </w:rPr>
      </w:pPr>
    </w:p>
    <w:p w14:paraId="14FF5F28" w14:textId="77777777" w:rsidR="00781388" w:rsidRPr="00404591" w:rsidRDefault="00781388" w:rsidP="00404591">
      <w:pPr>
        <w:autoSpaceDE w:val="0"/>
        <w:autoSpaceDN w:val="0"/>
        <w:adjustRightInd w:val="0"/>
        <w:jc w:val="both"/>
        <w:rPr>
          <w:rFonts w:ascii="Arial" w:hAnsi="Arial" w:cs="Arial"/>
          <w:sz w:val="22"/>
          <w:szCs w:val="22"/>
          <w:lang w:val="en-GB" w:eastAsia="en-GB" w:bidi="ar-SA"/>
        </w:rPr>
      </w:pPr>
    </w:p>
    <w:p w14:paraId="23F241C0" w14:textId="77777777" w:rsidR="006F2F33" w:rsidRPr="00404591" w:rsidRDefault="002D1439" w:rsidP="00404591">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404591">
        <w:rPr>
          <w:rFonts w:ascii="Arial" w:hAnsi="Arial" w:cs="Arial"/>
          <w:b/>
          <w:bCs/>
          <w:sz w:val="22"/>
          <w:szCs w:val="22"/>
          <w:lang w:val="en-GB" w:eastAsia="en-GB" w:bidi="ar-SA"/>
        </w:rPr>
        <w:t>Aim/Scope</w:t>
      </w:r>
    </w:p>
    <w:p w14:paraId="1FD117C8" w14:textId="77777777" w:rsidR="006F2F33" w:rsidRPr="00404591" w:rsidRDefault="006F2F33" w:rsidP="00404591">
      <w:pPr>
        <w:autoSpaceDE w:val="0"/>
        <w:autoSpaceDN w:val="0"/>
        <w:adjustRightInd w:val="0"/>
        <w:ind w:left="426"/>
        <w:jc w:val="both"/>
        <w:rPr>
          <w:rFonts w:ascii="Arial" w:hAnsi="Arial" w:cs="Arial"/>
          <w:b/>
          <w:bCs/>
          <w:sz w:val="22"/>
          <w:szCs w:val="22"/>
          <w:lang w:val="en-GB" w:eastAsia="en-GB" w:bidi="ar-SA"/>
        </w:rPr>
      </w:pPr>
    </w:p>
    <w:p w14:paraId="661EB626" w14:textId="3D6D9200" w:rsidR="00E4659D" w:rsidRPr="00404591" w:rsidRDefault="00767088" w:rsidP="00404591">
      <w:pPr>
        <w:autoSpaceDE w:val="0"/>
        <w:autoSpaceDN w:val="0"/>
        <w:adjustRightInd w:val="0"/>
        <w:ind w:left="426"/>
        <w:jc w:val="both"/>
        <w:rPr>
          <w:rFonts w:ascii="Arial" w:hAnsi="Arial" w:cs="Arial"/>
          <w:sz w:val="22"/>
          <w:szCs w:val="22"/>
        </w:rPr>
      </w:pPr>
      <w:r w:rsidRPr="00404591">
        <w:rPr>
          <w:rFonts w:ascii="Arial" w:hAnsi="Arial" w:cs="Arial"/>
          <w:sz w:val="22"/>
          <w:szCs w:val="22"/>
        </w:rPr>
        <w:t>This policy aim</w:t>
      </w:r>
      <w:r w:rsidR="00E4659D" w:rsidRPr="00404591">
        <w:rPr>
          <w:rFonts w:ascii="Arial" w:hAnsi="Arial" w:cs="Arial"/>
          <w:sz w:val="22"/>
          <w:szCs w:val="22"/>
        </w:rPr>
        <w:t>s to help the school meet the duty to:</w:t>
      </w:r>
    </w:p>
    <w:p w14:paraId="0CBA5899" w14:textId="77777777" w:rsidR="00423BA5" w:rsidRPr="00404591" w:rsidRDefault="00423BA5" w:rsidP="00404591">
      <w:pPr>
        <w:autoSpaceDE w:val="0"/>
        <w:autoSpaceDN w:val="0"/>
        <w:adjustRightInd w:val="0"/>
        <w:jc w:val="both"/>
        <w:rPr>
          <w:rFonts w:ascii="Arial" w:hAnsi="Arial" w:cs="Arial"/>
          <w:sz w:val="22"/>
          <w:szCs w:val="22"/>
        </w:rPr>
      </w:pPr>
    </w:p>
    <w:p w14:paraId="1BB36364" w14:textId="493D0826" w:rsidR="00E4659D" w:rsidRPr="00404591" w:rsidRDefault="00E4659D" w:rsidP="00404591">
      <w:pPr>
        <w:pStyle w:val="ListParagraph"/>
        <w:numPr>
          <w:ilvl w:val="0"/>
          <w:numId w:val="23"/>
        </w:numPr>
        <w:autoSpaceDE w:val="0"/>
        <w:autoSpaceDN w:val="0"/>
        <w:adjustRightInd w:val="0"/>
        <w:ind w:left="851" w:hanging="425"/>
        <w:jc w:val="both"/>
        <w:rPr>
          <w:rFonts w:ascii="Arial" w:hAnsi="Arial" w:cs="Arial"/>
          <w:sz w:val="22"/>
          <w:szCs w:val="22"/>
        </w:rPr>
      </w:pPr>
      <w:r w:rsidRPr="00404591">
        <w:rPr>
          <w:rFonts w:ascii="Arial" w:hAnsi="Arial" w:cs="Arial"/>
          <w:sz w:val="22"/>
          <w:szCs w:val="22"/>
        </w:rPr>
        <w:t>Eliminate unlaw</w:t>
      </w:r>
      <w:r w:rsidR="00A11213" w:rsidRPr="00404591">
        <w:rPr>
          <w:rFonts w:ascii="Arial" w:hAnsi="Arial" w:cs="Arial"/>
          <w:sz w:val="22"/>
          <w:szCs w:val="22"/>
        </w:rPr>
        <w:t xml:space="preserve">ful discrimination, harassment, </w:t>
      </w:r>
      <w:r w:rsidRPr="00404591">
        <w:rPr>
          <w:rFonts w:ascii="Arial" w:hAnsi="Arial" w:cs="Arial"/>
          <w:sz w:val="22"/>
          <w:szCs w:val="22"/>
        </w:rPr>
        <w:t xml:space="preserve">victimisation and other prohibited conduct. </w:t>
      </w:r>
    </w:p>
    <w:p w14:paraId="5F02BD02" w14:textId="5EF7DB17" w:rsidR="00E4659D" w:rsidRPr="00404591" w:rsidRDefault="00E4659D" w:rsidP="00404591">
      <w:pPr>
        <w:pStyle w:val="ListParagraph"/>
        <w:numPr>
          <w:ilvl w:val="0"/>
          <w:numId w:val="23"/>
        </w:numPr>
        <w:autoSpaceDE w:val="0"/>
        <w:autoSpaceDN w:val="0"/>
        <w:adjustRightInd w:val="0"/>
        <w:ind w:left="851" w:hanging="425"/>
        <w:jc w:val="both"/>
        <w:rPr>
          <w:rFonts w:ascii="Arial" w:hAnsi="Arial" w:cs="Arial"/>
          <w:sz w:val="22"/>
          <w:szCs w:val="22"/>
        </w:rPr>
      </w:pPr>
      <w:r w:rsidRPr="00404591">
        <w:rPr>
          <w:rFonts w:ascii="Arial" w:hAnsi="Arial" w:cs="Arial"/>
          <w:sz w:val="22"/>
          <w:szCs w:val="22"/>
        </w:rPr>
        <w:t>Advance equality of opportunity between those who have a protected characteristic and those who do not.</w:t>
      </w:r>
    </w:p>
    <w:p w14:paraId="40908787" w14:textId="5CFF928E" w:rsidR="000A1836" w:rsidRPr="00404591" w:rsidRDefault="00E4659D" w:rsidP="00404591">
      <w:pPr>
        <w:pStyle w:val="ListParagraph"/>
        <w:numPr>
          <w:ilvl w:val="0"/>
          <w:numId w:val="23"/>
        </w:numPr>
        <w:autoSpaceDE w:val="0"/>
        <w:autoSpaceDN w:val="0"/>
        <w:adjustRightInd w:val="0"/>
        <w:ind w:left="851" w:hanging="425"/>
        <w:jc w:val="both"/>
        <w:rPr>
          <w:rFonts w:ascii="Arial" w:hAnsi="Arial" w:cs="Arial"/>
          <w:b/>
          <w:bCs/>
          <w:sz w:val="22"/>
          <w:szCs w:val="22"/>
          <w:lang w:val="en-GB" w:eastAsia="en-GB" w:bidi="ar-SA"/>
        </w:rPr>
      </w:pPr>
      <w:r w:rsidRPr="00404591">
        <w:rPr>
          <w:rFonts w:ascii="Arial" w:hAnsi="Arial" w:cs="Arial"/>
          <w:sz w:val="22"/>
          <w:szCs w:val="22"/>
        </w:rPr>
        <w:t xml:space="preserve">Foster good relations between those who share a protected characteristic and those who do not </w:t>
      </w:r>
    </w:p>
    <w:p w14:paraId="53A63504" w14:textId="5F0AE909" w:rsidR="00F327E4" w:rsidRPr="00245DCA" w:rsidRDefault="00F327E4" w:rsidP="00245DCA">
      <w:pPr>
        <w:pStyle w:val="ListParagraph"/>
        <w:numPr>
          <w:ilvl w:val="0"/>
          <w:numId w:val="11"/>
        </w:numPr>
        <w:rPr>
          <w:rFonts w:ascii="Arial" w:hAnsi="Arial" w:cs="Arial"/>
          <w:sz w:val="22"/>
          <w:szCs w:val="22"/>
        </w:rPr>
      </w:pPr>
      <w:r w:rsidRPr="00404591">
        <w:rPr>
          <w:rFonts w:ascii="Arial" w:hAnsi="Arial" w:cs="Arial"/>
          <w:sz w:val="22"/>
          <w:szCs w:val="22"/>
        </w:rPr>
        <w:t xml:space="preserve">The </w:t>
      </w:r>
      <w:r w:rsidR="00245DCA" w:rsidRPr="00FB226E">
        <w:rPr>
          <w:rFonts w:ascii="Arial" w:hAnsi="Arial" w:cs="Arial"/>
          <w:sz w:val="22"/>
          <w:szCs w:val="22"/>
        </w:rPr>
        <w:t>Equalities Act 2010 (Statutory duties) (Wales) Regulations 2011</w:t>
      </w:r>
      <w:r w:rsidRPr="00245DCA">
        <w:rPr>
          <w:rFonts w:ascii="Arial" w:hAnsi="Arial" w:cs="Arial"/>
          <w:sz w:val="22"/>
          <w:szCs w:val="22"/>
        </w:rPr>
        <w:t>defines nine protected characteristics, of which all are potentially applicable to t</w:t>
      </w:r>
      <w:r w:rsidR="00BC15A8" w:rsidRPr="00245DCA">
        <w:rPr>
          <w:rFonts w:ascii="Arial" w:hAnsi="Arial" w:cs="Arial"/>
          <w:sz w:val="22"/>
          <w:szCs w:val="22"/>
        </w:rPr>
        <w:t>he school community. They are: age, marriage and c</w:t>
      </w:r>
      <w:r w:rsidRPr="00245DCA">
        <w:rPr>
          <w:rFonts w:ascii="Arial" w:hAnsi="Arial" w:cs="Arial"/>
          <w:sz w:val="22"/>
          <w:szCs w:val="22"/>
        </w:rPr>
        <w:t xml:space="preserve">ivil partnership (as an employer </w:t>
      </w:r>
      <w:r w:rsidR="00BC15A8" w:rsidRPr="00245DCA">
        <w:rPr>
          <w:rFonts w:ascii="Arial" w:hAnsi="Arial" w:cs="Arial"/>
          <w:sz w:val="22"/>
          <w:szCs w:val="22"/>
        </w:rPr>
        <w:t>but not applicable to pupils), disability, sex, gender reassignment, race, pregnancy and maternity, religion or belief, s</w:t>
      </w:r>
      <w:r w:rsidRPr="00245DCA">
        <w:rPr>
          <w:rFonts w:ascii="Arial" w:hAnsi="Arial" w:cs="Arial"/>
          <w:sz w:val="22"/>
          <w:szCs w:val="22"/>
        </w:rPr>
        <w:t>exual orientation.</w:t>
      </w:r>
    </w:p>
    <w:p w14:paraId="3218E773" w14:textId="2BD066E2" w:rsidR="00423BA5" w:rsidRPr="00404591" w:rsidRDefault="00423BA5" w:rsidP="00404591">
      <w:pPr>
        <w:pStyle w:val="ListParagraph"/>
        <w:autoSpaceDE w:val="0"/>
        <w:autoSpaceDN w:val="0"/>
        <w:adjustRightInd w:val="0"/>
        <w:jc w:val="both"/>
        <w:rPr>
          <w:rFonts w:ascii="Arial" w:hAnsi="Arial" w:cs="Arial"/>
          <w:b/>
          <w:bCs/>
          <w:sz w:val="22"/>
          <w:szCs w:val="22"/>
          <w:lang w:val="en-GB" w:eastAsia="en-GB" w:bidi="ar-SA"/>
        </w:rPr>
      </w:pPr>
    </w:p>
    <w:p w14:paraId="394E1AED" w14:textId="77777777" w:rsidR="00BC15A8" w:rsidRPr="00404591" w:rsidRDefault="00BC15A8" w:rsidP="00404591">
      <w:pPr>
        <w:spacing w:after="160" w:line="259" w:lineRule="auto"/>
        <w:jc w:val="both"/>
        <w:rPr>
          <w:rFonts w:ascii="Arial" w:hAnsi="Arial" w:cs="Arial"/>
          <w:sz w:val="22"/>
          <w:szCs w:val="22"/>
          <w:lang w:val="en-GB" w:bidi="ar-SA"/>
        </w:rPr>
      </w:pPr>
    </w:p>
    <w:p w14:paraId="71E8E720" w14:textId="4E58A210" w:rsidR="00423BA5" w:rsidRPr="00404591" w:rsidRDefault="00423BA5" w:rsidP="00404591">
      <w:pPr>
        <w:spacing w:after="160" w:line="259" w:lineRule="auto"/>
        <w:jc w:val="both"/>
        <w:rPr>
          <w:rFonts w:ascii="Arial" w:hAnsi="Arial" w:cs="Arial"/>
          <w:sz w:val="22"/>
          <w:szCs w:val="22"/>
          <w:lang w:val="en-GB" w:bidi="ar-SA"/>
        </w:rPr>
      </w:pPr>
      <w:r w:rsidRPr="00404591">
        <w:rPr>
          <w:rFonts w:ascii="Arial" w:hAnsi="Arial" w:cs="Arial"/>
          <w:sz w:val="22"/>
          <w:szCs w:val="22"/>
          <w:lang w:val="en-GB" w:bidi="ar-SA"/>
        </w:rPr>
        <w:t>This policy further aims to:</w:t>
      </w:r>
    </w:p>
    <w:p w14:paraId="32A91B5D" w14:textId="77777777" w:rsidR="00767088" w:rsidRPr="00404591" w:rsidRDefault="00767088" w:rsidP="00404591">
      <w:pPr>
        <w:jc w:val="both"/>
        <w:rPr>
          <w:rFonts w:ascii="Arial" w:hAnsi="Arial" w:cs="Arial"/>
          <w:sz w:val="22"/>
          <w:szCs w:val="22"/>
          <w:lang w:val="en-GB" w:bidi="ar-SA"/>
        </w:rPr>
      </w:pPr>
    </w:p>
    <w:p w14:paraId="0EF7A0A7" w14:textId="233269E0" w:rsidR="00423BA5" w:rsidRPr="00404591" w:rsidRDefault="00423BA5" w:rsidP="00404591">
      <w:pPr>
        <w:numPr>
          <w:ilvl w:val="0"/>
          <w:numId w:val="23"/>
        </w:numPr>
        <w:ind w:left="851" w:hanging="425"/>
        <w:jc w:val="both"/>
        <w:rPr>
          <w:rFonts w:ascii="Arial" w:hAnsi="Arial" w:cs="Arial"/>
          <w:sz w:val="22"/>
          <w:szCs w:val="22"/>
          <w:lang w:val="en-GB" w:bidi="ar-SA"/>
        </w:rPr>
      </w:pPr>
      <w:r w:rsidRPr="00404591">
        <w:rPr>
          <w:rFonts w:ascii="Arial" w:hAnsi="Arial" w:cs="Arial"/>
          <w:sz w:val="22"/>
          <w:szCs w:val="22"/>
          <w:lang w:val="en-GB" w:bidi="ar-SA"/>
        </w:rPr>
        <w:t>Offer equal opportunities regardless of race, culture, gender, academic ability, physical ability</w:t>
      </w:r>
      <w:r w:rsidR="00245DCA">
        <w:rPr>
          <w:rFonts w:ascii="Arial" w:hAnsi="Arial" w:cs="Arial"/>
          <w:sz w:val="22"/>
          <w:szCs w:val="22"/>
          <w:lang w:val="en-GB" w:bidi="ar-SA"/>
        </w:rPr>
        <w:t>, CLA status</w:t>
      </w:r>
      <w:r w:rsidRPr="00404591">
        <w:rPr>
          <w:rFonts w:ascii="Arial" w:hAnsi="Arial" w:cs="Arial"/>
          <w:sz w:val="22"/>
          <w:szCs w:val="22"/>
          <w:lang w:val="en-GB" w:bidi="ar-SA"/>
        </w:rPr>
        <w:t xml:space="preserve"> or class. </w:t>
      </w:r>
    </w:p>
    <w:p w14:paraId="4CDADB0B" w14:textId="77777777" w:rsidR="00423BA5" w:rsidRPr="00404591" w:rsidRDefault="00423BA5" w:rsidP="00404591">
      <w:pPr>
        <w:numPr>
          <w:ilvl w:val="0"/>
          <w:numId w:val="23"/>
        </w:numPr>
        <w:ind w:left="851" w:hanging="425"/>
        <w:jc w:val="both"/>
        <w:rPr>
          <w:rFonts w:ascii="Arial" w:hAnsi="Arial" w:cs="Arial"/>
          <w:sz w:val="22"/>
          <w:szCs w:val="22"/>
          <w:lang w:val="en-GB" w:bidi="ar-SA"/>
        </w:rPr>
      </w:pPr>
      <w:r w:rsidRPr="00404591">
        <w:rPr>
          <w:rFonts w:ascii="Arial" w:hAnsi="Arial" w:cs="Arial"/>
          <w:sz w:val="22"/>
          <w:szCs w:val="22"/>
          <w:lang w:val="en-GB" w:bidi="ar-SA"/>
        </w:rPr>
        <w:t xml:space="preserve">Provide an environment free from social, sexual or cultural prejudice for all members of our school community. </w:t>
      </w:r>
    </w:p>
    <w:p w14:paraId="03AC147F" w14:textId="35AF4C14" w:rsidR="006F2F33" w:rsidRPr="00404591" w:rsidRDefault="00423BA5" w:rsidP="00404591">
      <w:pPr>
        <w:numPr>
          <w:ilvl w:val="0"/>
          <w:numId w:val="23"/>
        </w:numPr>
        <w:autoSpaceDE w:val="0"/>
        <w:autoSpaceDN w:val="0"/>
        <w:adjustRightInd w:val="0"/>
        <w:ind w:left="851" w:hanging="425"/>
        <w:jc w:val="both"/>
        <w:rPr>
          <w:rFonts w:ascii="Arial" w:hAnsi="Arial" w:cs="Arial"/>
          <w:b/>
          <w:bCs/>
          <w:sz w:val="22"/>
          <w:szCs w:val="22"/>
          <w:lang w:val="en-GB" w:eastAsia="en-GB" w:bidi="ar-SA"/>
        </w:rPr>
      </w:pPr>
      <w:r w:rsidRPr="00404591">
        <w:rPr>
          <w:rFonts w:ascii="Arial" w:hAnsi="Arial" w:cs="Arial"/>
          <w:sz w:val="22"/>
          <w:szCs w:val="22"/>
          <w:lang w:val="en-GB" w:bidi="ar-SA"/>
        </w:rPr>
        <w:t xml:space="preserve">Achieve an environment in which members of the school community can be respected as individuals and in which the varied experiences of the community can enrich the life of the school. </w:t>
      </w:r>
    </w:p>
    <w:p w14:paraId="21066273" w14:textId="77777777" w:rsidR="008E31D9" w:rsidRPr="00404591" w:rsidRDefault="008E31D9" w:rsidP="00404591">
      <w:pPr>
        <w:autoSpaceDE w:val="0"/>
        <w:autoSpaceDN w:val="0"/>
        <w:adjustRightInd w:val="0"/>
        <w:ind w:left="851"/>
        <w:jc w:val="both"/>
        <w:rPr>
          <w:rFonts w:ascii="Arial" w:hAnsi="Arial" w:cs="Arial"/>
          <w:b/>
          <w:bCs/>
          <w:sz w:val="22"/>
          <w:szCs w:val="22"/>
          <w:lang w:val="en-GB" w:eastAsia="en-GB" w:bidi="ar-SA"/>
        </w:rPr>
      </w:pPr>
    </w:p>
    <w:p w14:paraId="7B9B066D" w14:textId="77777777" w:rsidR="00253371" w:rsidRPr="00404591" w:rsidRDefault="00253371" w:rsidP="00404591">
      <w:pPr>
        <w:autoSpaceDE w:val="0"/>
        <w:autoSpaceDN w:val="0"/>
        <w:adjustRightInd w:val="0"/>
        <w:jc w:val="both"/>
        <w:rPr>
          <w:rFonts w:ascii="Arial" w:hAnsi="Arial" w:cs="Arial"/>
          <w:b/>
          <w:bCs/>
          <w:sz w:val="22"/>
          <w:szCs w:val="22"/>
          <w:lang w:val="en-GB" w:eastAsia="en-GB" w:bidi="ar-SA"/>
        </w:rPr>
      </w:pPr>
    </w:p>
    <w:p w14:paraId="05528FF1" w14:textId="77777777" w:rsidR="002D1439" w:rsidRPr="00404591" w:rsidRDefault="002D1439" w:rsidP="00404591">
      <w:pPr>
        <w:pStyle w:val="ListParagraph"/>
        <w:numPr>
          <w:ilvl w:val="0"/>
          <w:numId w:val="5"/>
        </w:numPr>
        <w:ind w:left="426" w:hanging="426"/>
        <w:jc w:val="both"/>
        <w:rPr>
          <w:rFonts w:ascii="Arial" w:hAnsi="Arial" w:cs="Arial"/>
          <w:b/>
          <w:bCs/>
          <w:sz w:val="22"/>
          <w:szCs w:val="22"/>
          <w:lang w:val="en-GB" w:eastAsia="en-GB" w:bidi="ar-SA"/>
        </w:rPr>
      </w:pPr>
      <w:r w:rsidRPr="00404591">
        <w:rPr>
          <w:rFonts w:ascii="Arial" w:hAnsi="Arial" w:cs="Arial"/>
          <w:b/>
          <w:bCs/>
          <w:sz w:val="22"/>
          <w:szCs w:val="22"/>
          <w:lang w:val="en-GB" w:eastAsia="en-GB" w:bidi="ar-SA"/>
        </w:rPr>
        <w:t xml:space="preserve">Abbreviations and Definitions  </w:t>
      </w:r>
    </w:p>
    <w:p w14:paraId="7663E4F9" w14:textId="77777777" w:rsidR="00EB66A3" w:rsidRPr="00404591" w:rsidRDefault="00EB66A3" w:rsidP="00404591">
      <w:pPr>
        <w:jc w:val="both"/>
        <w:rPr>
          <w:rFonts w:ascii="Arial" w:hAnsi="Arial" w:cs="Arial"/>
          <w:bCs/>
          <w:sz w:val="22"/>
          <w:szCs w:val="22"/>
          <w:lang w:val="en-GB" w:eastAsia="en-GB" w:bidi="ar-SA"/>
        </w:rPr>
      </w:pPr>
    </w:p>
    <w:p w14:paraId="0E7143FE" w14:textId="419D3563" w:rsidR="00501EB0" w:rsidRPr="00404591" w:rsidRDefault="00EB66A3" w:rsidP="00404591">
      <w:pPr>
        <w:ind w:firstLine="426"/>
        <w:jc w:val="both"/>
        <w:rPr>
          <w:rFonts w:ascii="Arial" w:hAnsi="Arial" w:cs="Arial"/>
          <w:bCs/>
          <w:sz w:val="22"/>
          <w:szCs w:val="22"/>
          <w:lang w:val="en-GB" w:eastAsia="en-GB" w:bidi="ar-SA"/>
        </w:rPr>
      </w:pPr>
      <w:r w:rsidRPr="00404591">
        <w:rPr>
          <w:rFonts w:ascii="Arial" w:hAnsi="Arial" w:cs="Arial"/>
          <w:bCs/>
          <w:sz w:val="22"/>
          <w:szCs w:val="22"/>
          <w:lang w:val="en-GB" w:eastAsia="en-GB" w:bidi="ar-SA"/>
        </w:rPr>
        <w:t>The following definitions have been taken from the definitions within the Equality Ac</w:t>
      </w:r>
      <w:r w:rsidR="00501EB0" w:rsidRPr="00404591">
        <w:rPr>
          <w:rFonts w:ascii="Arial" w:hAnsi="Arial" w:cs="Arial"/>
          <w:bCs/>
          <w:sz w:val="22"/>
          <w:szCs w:val="22"/>
          <w:lang w:val="en-GB" w:eastAsia="en-GB" w:bidi="ar-SA"/>
        </w:rPr>
        <w:t>t</w:t>
      </w:r>
    </w:p>
    <w:p w14:paraId="2A4A2158" w14:textId="77777777" w:rsidR="00501EB0" w:rsidRPr="00404591" w:rsidRDefault="00501EB0" w:rsidP="00404591">
      <w:pPr>
        <w:pStyle w:val="ListParagraph"/>
        <w:ind w:left="426"/>
        <w:jc w:val="both"/>
        <w:rPr>
          <w:rFonts w:ascii="Arial" w:hAnsi="Arial" w:cs="Arial"/>
          <w:b/>
          <w:bCs/>
          <w:sz w:val="22"/>
          <w:szCs w:val="22"/>
          <w:lang w:val="en-GB" w:eastAsia="en-GB" w:bidi="ar-SA"/>
        </w:rPr>
      </w:pPr>
    </w:p>
    <w:p w14:paraId="3FB02A3B" w14:textId="60EB0AF7" w:rsidR="00EB66A3" w:rsidRPr="00404591" w:rsidRDefault="00EB66A3" w:rsidP="00404591">
      <w:pPr>
        <w:pStyle w:val="ListParagraph"/>
        <w:numPr>
          <w:ilvl w:val="0"/>
          <w:numId w:val="11"/>
        </w:numPr>
        <w:ind w:left="851" w:hanging="425"/>
        <w:jc w:val="both"/>
        <w:rPr>
          <w:rFonts w:ascii="Arial" w:hAnsi="Arial" w:cs="Arial"/>
          <w:bCs/>
          <w:sz w:val="22"/>
          <w:szCs w:val="22"/>
          <w:lang w:val="en-GB" w:eastAsia="en-GB" w:bidi="ar-SA"/>
        </w:rPr>
      </w:pPr>
      <w:r w:rsidRPr="00404591">
        <w:rPr>
          <w:rFonts w:ascii="Arial" w:hAnsi="Arial" w:cs="Arial"/>
          <w:bCs/>
          <w:sz w:val="22"/>
          <w:szCs w:val="22"/>
          <w:lang w:val="en-GB" w:eastAsia="en-GB" w:bidi="ar-SA"/>
        </w:rPr>
        <w:t xml:space="preserve">Disability  - physical or mental impairment that has a “substantial” and long term effect on ability </w:t>
      </w:r>
    </w:p>
    <w:p w14:paraId="79C3A06A" w14:textId="62F1239E" w:rsidR="002D1439" w:rsidRPr="00404591" w:rsidRDefault="00767088" w:rsidP="00404591">
      <w:pPr>
        <w:pStyle w:val="ListParagraph"/>
        <w:numPr>
          <w:ilvl w:val="0"/>
          <w:numId w:val="11"/>
        </w:numPr>
        <w:ind w:left="851" w:hanging="425"/>
        <w:jc w:val="both"/>
        <w:rPr>
          <w:rFonts w:ascii="Arial" w:hAnsi="Arial" w:cs="Arial"/>
          <w:bCs/>
          <w:sz w:val="22"/>
          <w:szCs w:val="22"/>
          <w:lang w:val="en-GB" w:eastAsia="en-GB" w:bidi="ar-SA"/>
        </w:rPr>
      </w:pPr>
      <w:r w:rsidRPr="00404591">
        <w:rPr>
          <w:rFonts w:ascii="Arial" w:hAnsi="Arial" w:cs="Arial"/>
          <w:bCs/>
          <w:sz w:val="22"/>
          <w:szCs w:val="22"/>
          <w:lang w:val="en-GB" w:eastAsia="en-GB" w:bidi="ar-SA"/>
        </w:rPr>
        <w:t>Race</w:t>
      </w:r>
      <w:r w:rsidR="00EB66A3" w:rsidRPr="00404591">
        <w:rPr>
          <w:rFonts w:ascii="Arial" w:hAnsi="Arial" w:cs="Arial"/>
          <w:bCs/>
          <w:sz w:val="22"/>
          <w:szCs w:val="22"/>
          <w:lang w:val="en-GB" w:eastAsia="en-GB" w:bidi="ar-SA"/>
        </w:rPr>
        <w:t xml:space="preserve"> includes colour, nationality, ethnic or national origins. </w:t>
      </w:r>
    </w:p>
    <w:p w14:paraId="60EE0DB9" w14:textId="231C1724" w:rsidR="002D1439" w:rsidRPr="00404591" w:rsidRDefault="002D1439" w:rsidP="00404591">
      <w:pPr>
        <w:pStyle w:val="ListParagraph"/>
        <w:ind w:left="426"/>
        <w:jc w:val="both"/>
        <w:rPr>
          <w:rFonts w:ascii="Arial" w:hAnsi="Arial" w:cs="Arial"/>
          <w:bCs/>
          <w:sz w:val="22"/>
          <w:szCs w:val="22"/>
          <w:lang w:val="en-GB" w:eastAsia="en-GB" w:bidi="ar-SA"/>
        </w:rPr>
      </w:pPr>
    </w:p>
    <w:p w14:paraId="07B094C0" w14:textId="77777777" w:rsidR="008E31D9" w:rsidRPr="00404591" w:rsidRDefault="008E31D9" w:rsidP="00404591">
      <w:pPr>
        <w:pStyle w:val="ListParagraph"/>
        <w:ind w:left="426"/>
        <w:jc w:val="both"/>
        <w:rPr>
          <w:rFonts w:ascii="Arial" w:hAnsi="Arial" w:cs="Arial"/>
          <w:bCs/>
          <w:sz w:val="22"/>
          <w:szCs w:val="22"/>
          <w:lang w:val="en-GB" w:eastAsia="en-GB" w:bidi="ar-SA"/>
        </w:rPr>
      </w:pPr>
    </w:p>
    <w:p w14:paraId="27915EEE" w14:textId="77777777" w:rsidR="006F2F33" w:rsidRPr="00404591" w:rsidRDefault="002D1439" w:rsidP="00404591">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404591">
        <w:rPr>
          <w:rFonts w:ascii="Arial" w:hAnsi="Arial" w:cs="Arial"/>
          <w:b/>
          <w:bCs/>
          <w:sz w:val="22"/>
          <w:szCs w:val="22"/>
          <w:lang w:val="en-GB" w:eastAsia="en-GB" w:bidi="ar-SA"/>
        </w:rPr>
        <w:t>Policy Content</w:t>
      </w:r>
    </w:p>
    <w:p w14:paraId="0EF39972" w14:textId="77777777" w:rsidR="002D1439" w:rsidRPr="00404591" w:rsidRDefault="002D1439" w:rsidP="00404591">
      <w:pPr>
        <w:autoSpaceDE w:val="0"/>
        <w:autoSpaceDN w:val="0"/>
        <w:adjustRightInd w:val="0"/>
        <w:ind w:left="426"/>
        <w:jc w:val="both"/>
        <w:rPr>
          <w:rFonts w:ascii="Arial" w:hAnsi="Arial" w:cs="Arial"/>
          <w:bCs/>
          <w:sz w:val="22"/>
          <w:szCs w:val="22"/>
          <w:lang w:val="en-GB" w:eastAsia="en-GB" w:bidi="ar-SA"/>
        </w:rPr>
      </w:pPr>
    </w:p>
    <w:p w14:paraId="3318E9F0" w14:textId="36B89C8A" w:rsidR="00E4659D" w:rsidRPr="00404591" w:rsidRDefault="00E4659D" w:rsidP="00404591">
      <w:pPr>
        <w:ind w:left="426"/>
        <w:jc w:val="both"/>
        <w:rPr>
          <w:rFonts w:ascii="Arial" w:hAnsi="Arial" w:cs="Arial"/>
          <w:sz w:val="22"/>
          <w:szCs w:val="22"/>
          <w:lang w:val="en-GB" w:bidi="ar-SA"/>
        </w:rPr>
      </w:pPr>
      <w:r w:rsidRPr="00404591">
        <w:rPr>
          <w:rFonts w:ascii="Arial" w:hAnsi="Arial" w:cs="Arial"/>
          <w:sz w:val="22"/>
          <w:szCs w:val="22"/>
          <w:lang w:val="en-GB" w:bidi="ar-SA"/>
        </w:rPr>
        <w:t>The following legislation informs our school Equa</w:t>
      </w:r>
      <w:r w:rsidR="00767088" w:rsidRPr="00404591">
        <w:rPr>
          <w:rFonts w:ascii="Arial" w:hAnsi="Arial" w:cs="Arial"/>
          <w:sz w:val="22"/>
          <w:szCs w:val="22"/>
          <w:lang w:val="en-GB" w:bidi="ar-SA"/>
        </w:rPr>
        <w:t>l Opportunity</w:t>
      </w:r>
      <w:r w:rsidRPr="00404591">
        <w:rPr>
          <w:rFonts w:ascii="Arial" w:hAnsi="Arial" w:cs="Arial"/>
          <w:sz w:val="22"/>
          <w:szCs w:val="22"/>
          <w:lang w:val="en-GB" w:bidi="ar-SA"/>
        </w:rPr>
        <w:t xml:space="preserve"> Policy:</w:t>
      </w:r>
    </w:p>
    <w:p w14:paraId="635A37B7" w14:textId="77777777" w:rsidR="00767088" w:rsidRPr="00404591" w:rsidRDefault="00767088" w:rsidP="00404591">
      <w:pPr>
        <w:jc w:val="both"/>
        <w:rPr>
          <w:rFonts w:ascii="Arial" w:hAnsi="Arial" w:cs="Arial"/>
          <w:sz w:val="22"/>
          <w:szCs w:val="22"/>
          <w:lang w:val="en-GB" w:bidi="ar-SA"/>
        </w:rPr>
      </w:pPr>
    </w:p>
    <w:p w14:paraId="5DD376ED" w14:textId="4EFA468B" w:rsidR="00E4659D" w:rsidRPr="00245DCA" w:rsidRDefault="00245DCA" w:rsidP="00245DCA">
      <w:pPr>
        <w:ind w:left="324"/>
        <w:rPr>
          <w:rFonts w:ascii="Arial" w:hAnsi="Arial" w:cs="Arial"/>
          <w:sz w:val="22"/>
          <w:szCs w:val="22"/>
        </w:rPr>
      </w:pPr>
      <w:r>
        <w:rPr>
          <w:rFonts w:ascii="Arial" w:hAnsi="Arial" w:cs="Arial"/>
          <w:sz w:val="22"/>
          <w:szCs w:val="22"/>
        </w:rPr>
        <w:t xml:space="preserve"> </w:t>
      </w:r>
      <w:r w:rsidRPr="00245DCA">
        <w:rPr>
          <w:rFonts w:ascii="Arial" w:hAnsi="Arial" w:cs="Arial"/>
          <w:sz w:val="22"/>
          <w:szCs w:val="22"/>
        </w:rPr>
        <w:t xml:space="preserve">The Equalities Act 2010 (Statutory duties) (Wales) Regulations 2011 </w:t>
      </w:r>
      <w:r w:rsidR="00E4659D" w:rsidRPr="00245DCA">
        <w:rPr>
          <w:rFonts w:ascii="Arial" w:hAnsi="Arial" w:cs="Arial"/>
          <w:sz w:val="22"/>
          <w:szCs w:val="22"/>
          <w:lang w:val="en-GB" w:bidi="ar-SA"/>
        </w:rPr>
        <w:t xml:space="preserve">which replaced the Sex Discrimination Act 1975, Race Relations Act and Disability Discrimination Act etc. </w:t>
      </w:r>
      <w:r w:rsidRPr="00245DCA">
        <w:rPr>
          <w:rFonts w:ascii="Arial" w:hAnsi="Arial" w:cs="Arial"/>
          <w:sz w:val="22"/>
          <w:szCs w:val="22"/>
        </w:rPr>
        <w:t xml:space="preserve">The Equalities Act 2010 (Statutory duties) (Wales) Regulations 2011 </w:t>
      </w:r>
      <w:r w:rsidR="00E4659D" w:rsidRPr="00245DCA">
        <w:rPr>
          <w:rFonts w:ascii="Arial" w:hAnsi="Arial" w:cs="Arial"/>
          <w:sz w:val="22"/>
          <w:szCs w:val="22"/>
          <w:lang w:val="en-GB" w:bidi="ar-SA"/>
        </w:rPr>
        <w:t xml:space="preserve">requires equal treatment in </w:t>
      </w:r>
      <w:r w:rsidR="00E4659D" w:rsidRPr="00245DCA">
        <w:rPr>
          <w:rFonts w:ascii="Arial" w:hAnsi="Arial" w:cs="Arial"/>
          <w:sz w:val="22"/>
          <w:szCs w:val="22"/>
          <w:lang w:val="en-GB" w:bidi="ar-SA"/>
        </w:rPr>
        <w:lastRenderedPageBreak/>
        <w:t>access to employment as well as private and public services, regardless of the protected characteristics of age, disability, gender reassignment, marriage and civil partnership,</w:t>
      </w:r>
      <w:r w:rsidR="000A5C03" w:rsidRPr="00245DCA">
        <w:rPr>
          <w:rFonts w:ascii="Arial" w:hAnsi="Arial" w:cs="Arial"/>
          <w:sz w:val="22"/>
          <w:szCs w:val="22"/>
          <w:lang w:val="en-GB" w:bidi="ar-SA"/>
        </w:rPr>
        <w:t xml:space="preserve"> pregnancy and maternity, </w:t>
      </w:r>
      <w:r w:rsidR="00E4659D" w:rsidRPr="00245DCA">
        <w:rPr>
          <w:rFonts w:ascii="Arial" w:hAnsi="Arial" w:cs="Arial"/>
          <w:sz w:val="22"/>
          <w:szCs w:val="22"/>
          <w:lang w:val="en-GB" w:bidi="ar-SA"/>
        </w:rPr>
        <w:t>race, religion or belief, sex, and sexual orientation. In the case of disability, employers and service providers are under a duty to make reasonable adjustments to their workplaces to overcome barriers experienced by disabled people. In particular chapter 6, part 1 relates to equality in schools.</w:t>
      </w:r>
    </w:p>
    <w:p w14:paraId="192851CA" w14:textId="77777777" w:rsidR="008E31D9" w:rsidRPr="00404591" w:rsidRDefault="008E31D9" w:rsidP="00404591">
      <w:pPr>
        <w:ind w:left="851"/>
        <w:jc w:val="both"/>
        <w:rPr>
          <w:rFonts w:ascii="Arial" w:hAnsi="Arial" w:cs="Arial"/>
          <w:sz w:val="22"/>
          <w:szCs w:val="22"/>
          <w:lang w:val="en-GB" w:bidi="ar-SA"/>
        </w:rPr>
      </w:pPr>
    </w:p>
    <w:p w14:paraId="14863AAA" w14:textId="2EBC4BFA" w:rsidR="00E4659D" w:rsidRPr="00404591" w:rsidRDefault="00E4659D" w:rsidP="00404591">
      <w:pPr>
        <w:ind w:left="426"/>
        <w:jc w:val="both"/>
        <w:rPr>
          <w:rFonts w:ascii="Arial" w:hAnsi="Arial" w:cs="Arial"/>
          <w:sz w:val="22"/>
          <w:szCs w:val="22"/>
          <w:lang w:val="en-GB" w:bidi="ar-SA"/>
        </w:rPr>
      </w:pPr>
      <w:r w:rsidRPr="00404591">
        <w:rPr>
          <w:rFonts w:ascii="Arial" w:hAnsi="Arial" w:cs="Arial"/>
          <w:sz w:val="22"/>
          <w:szCs w:val="22"/>
          <w:lang w:val="en-GB" w:bidi="ar-SA"/>
        </w:rPr>
        <w:t xml:space="preserve">The Human Rights Act 2000, which makes most of the rights set out in the European Convention on Human Rights enforceable in the </w:t>
      </w:r>
      <w:r w:rsidR="00447611">
        <w:rPr>
          <w:rFonts w:ascii="Arial" w:hAnsi="Arial" w:cs="Arial"/>
          <w:sz w:val="22"/>
          <w:szCs w:val="22"/>
          <w:lang w:val="en-GB" w:bidi="ar-SA"/>
        </w:rPr>
        <w:t>Welsh</w:t>
      </w:r>
      <w:r w:rsidRPr="00404591">
        <w:rPr>
          <w:rFonts w:ascii="Arial" w:hAnsi="Arial" w:cs="Arial"/>
          <w:sz w:val="22"/>
          <w:szCs w:val="22"/>
          <w:lang w:val="en-GB" w:bidi="ar-SA"/>
        </w:rPr>
        <w:t xml:space="preserve"> Courts</w:t>
      </w:r>
    </w:p>
    <w:p w14:paraId="491D0389" w14:textId="2CF37978" w:rsidR="008E31D9" w:rsidRPr="00404591" w:rsidRDefault="008E31D9" w:rsidP="00404591">
      <w:pPr>
        <w:jc w:val="both"/>
        <w:rPr>
          <w:rFonts w:ascii="Arial" w:hAnsi="Arial" w:cs="Arial"/>
          <w:sz w:val="22"/>
          <w:szCs w:val="22"/>
          <w:lang w:val="en-GB" w:bidi="ar-SA"/>
        </w:rPr>
      </w:pPr>
    </w:p>
    <w:p w14:paraId="7C855A0E" w14:textId="50673E2B" w:rsidR="00E4659D" w:rsidRPr="00245DCA" w:rsidRDefault="00E4659D" w:rsidP="00245DCA">
      <w:pPr>
        <w:ind w:left="324"/>
        <w:rPr>
          <w:rFonts w:ascii="Arial" w:hAnsi="Arial" w:cs="Arial"/>
          <w:sz w:val="22"/>
          <w:szCs w:val="22"/>
        </w:rPr>
      </w:pPr>
      <w:r w:rsidRPr="00245DCA">
        <w:rPr>
          <w:rFonts w:ascii="Arial" w:hAnsi="Arial" w:cs="Arial"/>
          <w:sz w:val="22"/>
          <w:szCs w:val="22"/>
          <w:lang w:val="en-GB" w:bidi="ar-SA"/>
        </w:rPr>
        <w:t xml:space="preserve">The </w:t>
      </w:r>
      <w:r w:rsidR="00245DCA" w:rsidRPr="00245DCA">
        <w:rPr>
          <w:rFonts w:ascii="Arial" w:hAnsi="Arial" w:cs="Arial"/>
          <w:sz w:val="22"/>
          <w:szCs w:val="22"/>
        </w:rPr>
        <w:t>Disability and Discrimination Act (2005)</w:t>
      </w:r>
      <w:r w:rsidR="00245DCA">
        <w:rPr>
          <w:rFonts w:ascii="Arial" w:hAnsi="Arial" w:cs="Arial"/>
          <w:sz w:val="22"/>
          <w:szCs w:val="22"/>
        </w:rPr>
        <w:t xml:space="preserve"> </w:t>
      </w:r>
      <w:r w:rsidRPr="00404591">
        <w:rPr>
          <w:rFonts w:ascii="Arial" w:hAnsi="Arial" w:cs="Arial"/>
          <w:sz w:val="22"/>
          <w:szCs w:val="22"/>
          <w:lang w:val="en-GB" w:bidi="ar-SA"/>
        </w:rPr>
        <w:t>which includes requirements on schools to ensure there is no discrimination against disabled people, including staff and pupils, and to have available information about facilities for disabled people.</w:t>
      </w:r>
    </w:p>
    <w:p w14:paraId="7D8824E8" w14:textId="77777777" w:rsidR="00E4659D" w:rsidRPr="00404591" w:rsidRDefault="00E4659D" w:rsidP="00404591">
      <w:pPr>
        <w:ind w:left="720"/>
        <w:jc w:val="both"/>
        <w:rPr>
          <w:rFonts w:ascii="Arial" w:hAnsi="Arial" w:cs="Arial"/>
          <w:sz w:val="22"/>
          <w:szCs w:val="22"/>
          <w:lang w:val="en-GB" w:bidi="ar-SA"/>
        </w:rPr>
      </w:pPr>
    </w:p>
    <w:p w14:paraId="4FFB40C8" w14:textId="200F7CD5" w:rsidR="00E4659D" w:rsidRPr="00404591" w:rsidRDefault="008E31D9" w:rsidP="00404591">
      <w:pPr>
        <w:ind w:left="426"/>
        <w:jc w:val="both"/>
        <w:rPr>
          <w:rFonts w:ascii="Arial" w:hAnsi="Arial" w:cs="Arial"/>
          <w:b/>
          <w:sz w:val="22"/>
          <w:szCs w:val="22"/>
          <w:lang w:val="en-GB" w:bidi="ar-SA"/>
        </w:rPr>
      </w:pPr>
      <w:r w:rsidRPr="00404591">
        <w:rPr>
          <w:rFonts w:ascii="Arial" w:hAnsi="Arial" w:cs="Arial"/>
          <w:b/>
          <w:sz w:val="22"/>
          <w:szCs w:val="22"/>
          <w:lang w:val="en-GB" w:bidi="ar-SA"/>
        </w:rPr>
        <w:t>Parents/Carers</w:t>
      </w:r>
    </w:p>
    <w:p w14:paraId="3B91FD05" w14:textId="77777777" w:rsidR="00767088" w:rsidRPr="00404591" w:rsidRDefault="00767088" w:rsidP="00404591">
      <w:pPr>
        <w:ind w:left="426"/>
        <w:jc w:val="both"/>
        <w:rPr>
          <w:rFonts w:ascii="Arial" w:hAnsi="Arial" w:cs="Arial"/>
          <w:b/>
          <w:sz w:val="22"/>
          <w:szCs w:val="22"/>
          <w:lang w:val="en-GB" w:bidi="ar-SA"/>
        </w:rPr>
      </w:pPr>
    </w:p>
    <w:p w14:paraId="74F1200E" w14:textId="00BFB4A2" w:rsidR="00E4659D" w:rsidRPr="00404591" w:rsidRDefault="00E4659D" w:rsidP="00404591">
      <w:pPr>
        <w:ind w:left="426"/>
        <w:jc w:val="both"/>
        <w:rPr>
          <w:rFonts w:ascii="Arial" w:hAnsi="Arial" w:cs="Arial"/>
          <w:sz w:val="22"/>
          <w:szCs w:val="22"/>
          <w:lang w:val="en-GB" w:bidi="ar-SA"/>
        </w:rPr>
      </w:pPr>
      <w:r w:rsidRPr="00404591">
        <w:rPr>
          <w:rFonts w:ascii="Arial" w:hAnsi="Arial" w:cs="Arial"/>
          <w:sz w:val="22"/>
          <w:szCs w:val="22"/>
          <w:lang w:val="en-GB" w:bidi="ar-SA"/>
        </w:rPr>
        <w:t>We will introduce and communicate the equal opportunities policy to parents/carers through the school prospectus, admissions meetings with parents/carers and during review meetings and open days.</w:t>
      </w:r>
    </w:p>
    <w:p w14:paraId="033ADFB7" w14:textId="77777777" w:rsidR="00767088" w:rsidRPr="00404591" w:rsidRDefault="00767088" w:rsidP="00404591">
      <w:pPr>
        <w:jc w:val="both"/>
        <w:rPr>
          <w:rFonts w:ascii="Arial" w:hAnsi="Arial" w:cs="Arial"/>
          <w:b/>
          <w:sz w:val="22"/>
          <w:szCs w:val="22"/>
          <w:lang w:val="en-GB" w:bidi="ar-SA"/>
        </w:rPr>
      </w:pPr>
    </w:p>
    <w:p w14:paraId="6167AC66" w14:textId="3CC02F70" w:rsidR="00E4659D" w:rsidRPr="00404591" w:rsidRDefault="00C12DB6" w:rsidP="00404591">
      <w:pPr>
        <w:ind w:firstLine="426"/>
        <w:jc w:val="both"/>
        <w:rPr>
          <w:rFonts w:ascii="Arial" w:hAnsi="Arial" w:cs="Arial"/>
          <w:b/>
          <w:sz w:val="22"/>
          <w:szCs w:val="22"/>
          <w:lang w:val="en-GB" w:bidi="ar-SA"/>
        </w:rPr>
      </w:pPr>
      <w:r w:rsidRPr="00404591">
        <w:rPr>
          <w:rFonts w:ascii="Arial" w:hAnsi="Arial" w:cs="Arial"/>
          <w:b/>
          <w:sz w:val="22"/>
          <w:szCs w:val="22"/>
          <w:lang w:val="en-GB" w:bidi="ar-SA"/>
        </w:rPr>
        <w:t>Children and Young People</w:t>
      </w:r>
    </w:p>
    <w:p w14:paraId="4E675A96" w14:textId="77777777" w:rsidR="00767088" w:rsidRPr="00404591" w:rsidRDefault="00767088" w:rsidP="00404591">
      <w:pPr>
        <w:jc w:val="both"/>
        <w:rPr>
          <w:rFonts w:ascii="Arial" w:hAnsi="Arial" w:cs="Arial"/>
          <w:b/>
          <w:sz w:val="22"/>
          <w:szCs w:val="22"/>
          <w:lang w:val="en-GB" w:bidi="ar-SA"/>
        </w:rPr>
      </w:pPr>
    </w:p>
    <w:p w14:paraId="614DB3DF" w14:textId="5F7E9566" w:rsidR="00E4659D" w:rsidRPr="00404591" w:rsidRDefault="00E4659D" w:rsidP="00404591">
      <w:pPr>
        <w:ind w:left="426"/>
        <w:jc w:val="both"/>
        <w:rPr>
          <w:rFonts w:ascii="Arial" w:hAnsi="Arial" w:cs="Arial"/>
          <w:sz w:val="22"/>
          <w:szCs w:val="22"/>
          <w:lang w:val="en-GB" w:bidi="ar-SA"/>
        </w:rPr>
      </w:pPr>
      <w:r w:rsidRPr="00404591">
        <w:rPr>
          <w:rFonts w:ascii="Arial" w:hAnsi="Arial" w:cs="Arial"/>
          <w:sz w:val="22"/>
          <w:szCs w:val="22"/>
          <w:lang w:val="en-GB" w:bidi="ar-SA"/>
        </w:rPr>
        <w:t xml:space="preserve">It is the right of every child irrespective of </w:t>
      </w:r>
      <w:r w:rsidR="00423BA5" w:rsidRPr="00404591">
        <w:rPr>
          <w:rFonts w:ascii="Arial" w:hAnsi="Arial" w:cs="Arial"/>
          <w:sz w:val="22"/>
          <w:szCs w:val="22"/>
          <w:lang w:val="en-GB" w:bidi="ar-SA"/>
        </w:rPr>
        <w:t xml:space="preserve">disability, gender, gender reassignment, </w:t>
      </w:r>
      <w:r w:rsidR="000A5C03" w:rsidRPr="00404591">
        <w:rPr>
          <w:rFonts w:ascii="Arial" w:hAnsi="Arial" w:cs="Arial"/>
          <w:sz w:val="22"/>
          <w:szCs w:val="22"/>
          <w:lang w:val="en-GB" w:bidi="ar-SA"/>
        </w:rPr>
        <w:t xml:space="preserve">race, </w:t>
      </w:r>
      <w:r w:rsidR="00423BA5" w:rsidRPr="00404591">
        <w:rPr>
          <w:rFonts w:ascii="Arial" w:hAnsi="Arial" w:cs="Arial"/>
          <w:sz w:val="22"/>
          <w:szCs w:val="22"/>
          <w:lang w:val="en-GB" w:bidi="ar-SA"/>
        </w:rPr>
        <w:t xml:space="preserve">pregnancy, religion or beliefs, sexual orientation </w:t>
      </w:r>
      <w:r w:rsidRPr="00404591">
        <w:rPr>
          <w:rFonts w:ascii="Arial" w:hAnsi="Arial" w:cs="Arial"/>
          <w:sz w:val="22"/>
          <w:szCs w:val="22"/>
          <w:lang w:val="en-GB" w:bidi="ar-SA"/>
        </w:rPr>
        <w:t xml:space="preserve">or ability to achieve their full potential. Each child should have access to an education, which will enable him / her to utilise their talents to the full and achieve their potential. We must develop children to become sensitive to and aware of ways in which equality of opportunity is denied and how this might affect them in society.  </w:t>
      </w:r>
    </w:p>
    <w:p w14:paraId="16364B64" w14:textId="77777777" w:rsidR="00423BA5" w:rsidRPr="00404591" w:rsidRDefault="00423BA5" w:rsidP="00404591">
      <w:pPr>
        <w:jc w:val="both"/>
        <w:rPr>
          <w:rFonts w:ascii="Arial" w:hAnsi="Arial" w:cs="Arial"/>
          <w:sz w:val="22"/>
          <w:szCs w:val="22"/>
          <w:lang w:val="en-GB" w:bidi="ar-SA"/>
        </w:rPr>
      </w:pPr>
    </w:p>
    <w:p w14:paraId="7CFA64A6" w14:textId="44EAE7C2" w:rsidR="00E4659D" w:rsidRPr="00404591" w:rsidRDefault="00C12DB6" w:rsidP="00404591">
      <w:pPr>
        <w:ind w:firstLine="426"/>
        <w:jc w:val="both"/>
        <w:rPr>
          <w:rFonts w:ascii="Arial" w:hAnsi="Arial" w:cs="Arial"/>
          <w:b/>
          <w:sz w:val="22"/>
          <w:szCs w:val="22"/>
          <w:lang w:val="en-GB" w:bidi="ar-SA"/>
        </w:rPr>
      </w:pPr>
      <w:r w:rsidRPr="00404591">
        <w:rPr>
          <w:rFonts w:ascii="Arial" w:hAnsi="Arial" w:cs="Arial"/>
          <w:b/>
          <w:sz w:val="22"/>
          <w:szCs w:val="22"/>
          <w:lang w:val="en-GB" w:bidi="ar-SA"/>
        </w:rPr>
        <w:t>Staff</w:t>
      </w:r>
    </w:p>
    <w:p w14:paraId="0378BEBD" w14:textId="77777777" w:rsidR="00767088" w:rsidRPr="00404591" w:rsidRDefault="00767088" w:rsidP="00404591">
      <w:pPr>
        <w:jc w:val="both"/>
        <w:rPr>
          <w:rFonts w:ascii="Arial" w:hAnsi="Arial" w:cs="Arial"/>
          <w:b/>
          <w:sz w:val="22"/>
          <w:szCs w:val="22"/>
          <w:lang w:val="en-GB" w:bidi="ar-SA"/>
        </w:rPr>
      </w:pPr>
    </w:p>
    <w:p w14:paraId="2CF43110" w14:textId="533CB06A" w:rsidR="00E4659D" w:rsidRPr="00404591" w:rsidRDefault="00E4659D" w:rsidP="00404591">
      <w:pPr>
        <w:ind w:left="426"/>
        <w:jc w:val="both"/>
        <w:rPr>
          <w:rFonts w:ascii="Arial" w:hAnsi="Arial" w:cs="Arial"/>
          <w:sz w:val="22"/>
          <w:szCs w:val="22"/>
          <w:lang w:val="en-GB" w:bidi="ar-SA"/>
        </w:rPr>
      </w:pPr>
      <w:r w:rsidRPr="00404591">
        <w:rPr>
          <w:rFonts w:ascii="Arial" w:hAnsi="Arial" w:cs="Arial"/>
          <w:sz w:val="22"/>
          <w:szCs w:val="22"/>
          <w:lang w:val="en-GB" w:bidi="ar-SA"/>
        </w:rPr>
        <w:t>It is the responsibility of all staff to foster and facilitate this ideal by creating a welcomi</w:t>
      </w:r>
      <w:r w:rsidR="00F327E4" w:rsidRPr="00404591">
        <w:rPr>
          <w:rFonts w:ascii="Arial" w:hAnsi="Arial" w:cs="Arial"/>
          <w:sz w:val="22"/>
          <w:szCs w:val="22"/>
          <w:lang w:val="en-GB" w:bidi="ar-SA"/>
        </w:rPr>
        <w:t>ng environment for all children and visitors.</w:t>
      </w:r>
      <w:r w:rsidRPr="00404591">
        <w:rPr>
          <w:rFonts w:ascii="Arial" w:hAnsi="Arial" w:cs="Arial"/>
          <w:sz w:val="22"/>
          <w:szCs w:val="22"/>
          <w:lang w:val="en-GB" w:bidi="ar-SA"/>
        </w:rPr>
        <w:t xml:space="preserve"> They will endeavour to establish an atmosphere within school which effectively reduces prejudice an</w:t>
      </w:r>
      <w:r w:rsidR="00F327E4" w:rsidRPr="00404591">
        <w:rPr>
          <w:rFonts w:ascii="Arial" w:hAnsi="Arial" w:cs="Arial"/>
          <w:sz w:val="22"/>
          <w:szCs w:val="22"/>
          <w:lang w:val="en-GB" w:bidi="ar-SA"/>
        </w:rPr>
        <w:t xml:space="preserve">d raises </w:t>
      </w:r>
      <w:r w:rsidR="00A05597" w:rsidRPr="00404591">
        <w:rPr>
          <w:rFonts w:ascii="Arial" w:hAnsi="Arial" w:cs="Arial"/>
          <w:sz w:val="22"/>
          <w:szCs w:val="22"/>
          <w:lang w:val="en-GB" w:bidi="ar-SA"/>
        </w:rPr>
        <w:t>self-esteem</w:t>
      </w:r>
      <w:r w:rsidRPr="00404591">
        <w:rPr>
          <w:rFonts w:ascii="Arial" w:hAnsi="Arial" w:cs="Arial"/>
          <w:sz w:val="22"/>
          <w:szCs w:val="22"/>
          <w:lang w:val="en-GB" w:bidi="ar-SA"/>
        </w:rPr>
        <w:t xml:space="preserve">, so that all children can develop independence, freedom of choice and knowledge of their right to take on whatever roles they choose, no matter what their cultural background, gender or ability. </w:t>
      </w:r>
    </w:p>
    <w:p w14:paraId="2F0AF6EC" w14:textId="43DBB988" w:rsidR="00E4659D" w:rsidRPr="00404591" w:rsidRDefault="00767088" w:rsidP="00404591">
      <w:pPr>
        <w:ind w:left="426"/>
        <w:jc w:val="both"/>
        <w:rPr>
          <w:rFonts w:ascii="Arial" w:hAnsi="Arial" w:cs="Arial"/>
          <w:sz w:val="22"/>
          <w:szCs w:val="22"/>
          <w:lang w:val="en-GB" w:bidi="ar-SA"/>
        </w:rPr>
      </w:pPr>
      <w:r w:rsidRPr="00404591">
        <w:rPr>
          <w:rFonts w:ascii="Arial" w:hAnsi="Arial" w:cs="Arial"/>
          <w:sz w:val="22"/>
          <w:szCs w:val="22"/>
          <w:lang w:val="en-GB" w:bidi="ar-SA"/>
        </w:rPr>
        <w:t>S</w:t>
      </w:r>
      <w:r w:rsidR="00E4659D" w:rsidRPr="00404591">
        <w:rPr>
          <w:rFonts w:ascii="Arial" w:hAnsi="Arial" w:cs="Arial"/>
          <w:sz w:val="22"/>
          <w:szCs w:val="22"/>
          <w:lang w:val="en-GB" w:bidi="ar-SA"/>
        </w:rPr>
        <w:t xml:space="preserve">taff </w:t>
      </w:r>
      <w:r w:rsidRPr="00404591">
        <w:rPr>
          <w:rFonts w:ascii="Arial" w:hAnsi="Arial" w:cs="Arial"/>
          <w:sz w:val="22"/>
          <w:szCs w:val="22"/>
          <w:lang w:val="en-GB" w:bidi="ar-SA"/>
        </w:rPr>
        <w:t>must remember that they are role models. Staff</w:t>
      </w:r>
      <w:r w:rsidR="00E4659D" w:rsidRPr="00404591">
        <w:rPr>
          <w:rFonts w:ascii="Arial" w:hAnsi="Arial" w:cs="Arial"/>
          <w:sz w:val="22"/>
          <w:szCs w:val="22"/>
          <w:lang w:val="en-GB" w:bidi="ar-SA"/>
        </w:rPr>
        <w:t xml:space="preserve"> must challenge the concept of discrimination based upon differences of </w:t>
      </w:r>
      <w:r w:rsidR="00442BF5" w:rsidRPr="00404591">
        <w:rPr>
          <w:rFonts w:ascii="Arial" w:hAnsi="Arial" w:cs="Arial"/>
          <w:sz w:val="22"/>
          <w:szCs w:val="22"/>
          <w:lang w:val="en-GB" w:bidi="ar-SA"/>
        </w:rPr>
        <w:t xml:space="preserve">age, marriage and civil partnership, sex, gender reassignment, race, pregnancy and maternity, religion and belief and sexual orientation. </w:t>
      </w:r>
    </w:p>
    <w:p w14:paraId="17CB8E21" w14:textId="77777777" w:rsidR="00423BA5" w:rsidRPr="00404591" w:rsidRDefault="00423BA5" w:rsidP="00404591">
      <w:pPr>
        <w:jc w:val="both"/>
        <w:rPr>
          <w:rFonts w:ascii="Arial" w:hAnsi="Arial" w:cs="Arial"/>
          <w:sz w:val="22"/>
          <w:szCs w:val="22"/>
          <w:lang w:val="en-GB" w:bidi="ar-SA"/>
        </w:rPr>
      </w:pPr>
    </w:p>
    <w:p w14:paraId="048B84BF" w14:textId="3ACCFCC6" w:rsidR="00E4659D" w:rsidRPr="00404591" w:rsidRDefault="00E4659D" w:rsidP="00404591">
      <w:pPr>
        <w:pStyle w:val="ListParagraph"/>
        <w:numPr>
          <w:ilvl w:val="1"/>
          <w:numId w:val="5"/>
        </w:numPr>
        <w:ind w:left="851" w:hanging="425"/>
        <w:jc w:val="both"/>
        <w:rPr>
          <w:rFonts w:ascii="Arial" w:hAnsi="Arial" w:cs="Arial"/>
          <w:b/>
          <w:sz w:val="22"/>
          <w:szCs w:val="22"/>
          <w:lang w:val="en-GB" w:bidi="ar-SA"/>
        </w:rPr>
      </w:pPr>
      <w:r w:rsidRPr="00404591">
        <w:rPr>
          <w:rFonts w:ascii="Arial" w:hAnsi="Arial" w:cs="Arial"/>
          <w:b/>
          <w:sz w:val="22"/>
          <w:szCs w:val="22"/>
          <w:lang w:val="en-GB" w:bidi="ar-SA"/>
        </w:rPr>
        <w:t>The Whole School</w:t>
      </w:r>
    </w:p>
    <w:p w14:paraId="62034012" w14:textId="77777777" w:rsidR="00767088" w:rsidRPr="00404591" w:rsidRDefault="00767088" w:rsidP="00404591">
      <w:pPr>
        <w:pStyle w:val="ListParagraph"/>
        <w:ind w:left="1440"/>
        <w:jc w:val="both"/>
        <w:rPr>
          <w:rFonts w:ascii="Arial" w:hAnsi="Arial" w:cs="Arial"/>
          <w:b/>
          <w:sz w:val="22"/>
          <w:szCs w:val="22"/>
          <w:lang w:val="en-GB" w:bidi="ar-SA"/>
        </w:rPr>
      </w:pPr>
    </w:p>
    <w:p w14:paraId="777047C2" w14:textId="27F61484" w:rsidR="00E4659D" w:rsidRPr="00404591" w:rsidRDefault="00C12DB6"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Principles</w:t>
      </w:r>
    </w:p>
    <w:p w14:paraId="48FDAD8D" w14:textId="77777777" w:rsidR="00767088" w:rsidRPr="00404591" w:rsidRDefault="00767088" w:rsidP="00404591">
      <w:pPr>
        <w:jc w:val="both"/>
        <w:rPr>
          <w:rFonts w:ascii="Arial" w:hAnsi="Arial" w:cs="Arial"/>
          <w:b/>
          <w:sz w:val="22"/>
          <w:szCs w:val="22"/>
          <w:lang w:val="en-GB" w:bidi="ar-SA"/>
        </w:rPr>
      </w:pPr>
    </w:p>
    <w:p w14:paraId="297DDC68" w14:textId="77777777"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Equal Opportunities is the responsibility of the whole school community and must be reflected throughout the organisation of the school and be addressed in the taught and hidden curriculum.</w:t>
      </w:r>
    </w:p>
    <w:p w14:paraId="5C7D503B" w14:textId="48377465"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All staff, external professionals, parents/</w:t>
      </w:r>
      <w:r w:rsidR="00423BA5" w:rsidRPr="00404591">
        <w:rPr>
          <w:rFonts w:ascii="Arial" w:hAnsi="Arial" w:cs="Arial"/>
          <w:sz w:val="22"/>
          <w:szCs w:val="22"/>
          <w:lang w:val="en-GB" w:bidi="ar-SA"/>
        </w:rPr>
        <w:t xml:space="preserve">guardians and pupils regardless of </w:t>
      </w:r>
      <w:r w:rsidR="00A05597" w:rsidRPr="00404591">
        <w:rPr>
          <w:rFonts w:ascii="Arial" w:hAnsi="Arial" w:cs="Arial"/>
          <w:sz w:val="22"/>
          <w:szCs w:val="22"/>
          <w:lang w:val="en-GB" w:bidi="ar-SA"/>
        </w:rPr>
        <w:t>age (</w:t>
      </w:r>
      <w:r w:rsidR="00423BA5" w:rsidRPr="00404591">
        <w:rPr>
          <w:rFonts w:ascii="Arial" w:hAnsi="Arial" w:cs="Arial"/>
          <w:sz w:val="22"/>
          <w:szCs w:val="22"/>
          <w:lang w:val="en-GB" w:bidi="ar-SA"/>
        </w:rPr>
        <w:t>pupils are exempt from this due to re</w:t>
      </w:r>
      <w:r w:rsidR="00767088" w:rsidRPr="00404591">
        <w:rPr>
          <w:rFonts w:ascii="Arial" w:hAnsi="Arial" w:cs="Arial"/>
          <w:sz w:val="22"/>
          <w:szCs w:val="22"/>
          <w:lang w:val="en-GB" w:bidi="ar-SA"/>
        </w:rPr>
        <w:t>gistered age ranges for schools</w:t>
      </w:r>
      <w:r w:rsidR="00A05597" w:rsidRPr="00404591">
        <w:rPr>
          <w:rFonts w:ascii="Arial" w:hAnsi="Arial" w:cs="Arial"/>
          <w:sz w:val="22"/>
          <w:szCs w:val="22"/>
          <w:lang w:val="en-GB" w:bidi="ar-SA"/>
        </w:rPr>
        <w:t>),</w:t>
      </w:r>
      <w:r w:rsidR="00423BA5" w:rsidRPr="00404591">
        <w:rPr>
          <w:rFonts w:ascii="Arial" w:hAnsi="Arial" w:cs="Arial"/>
          <w:sz w:val="22"/>
          <w:szCs w:val="22"/>
          <w:lang w:val="en-GB" w:bidi="ar-SA"/>
        </w:rPr>
        <w:t xml:space="preserve"> marital status, disability, sex, gender reassignment, race, pregnancy and maternity, religion or belief, sexual orientation</w:t>
      </w:r>
      <w:r w:rsidR="00A05597" w:rsidRPr="00404591">
        <w:rPr>
          <w:rFonts w:ascii="Arial" w:hAnsi="Arial" w:cs="Arial"/>
          <w:sz w:val="22"/>
          <w:szCs w:val="22"/>
          <w:lang w:val="en-GB" w:bidi="ar-SA"/>
        </w:rPr>
        <w:t>, are</w:t>
      </w:r>
      <w:r w:rsidRPr="00404591">
        <w:rPr>
          <w:rFonts w:ascii="Arial" w:hAnsi="Arial" w:cs="Arial"/>
          <w:sz w:val="22"/>
          <w:szCs w:val="22"/>
          <w:lang w:val="en-GB" w:bidi="ar-SA"/>
        </w:rPr>
        <w:t xml:space="preserve"> welcome and will be encouraged to participate in the life of the school.</w:t>
      </w:r>
    </w:p>
    <w:p w14:paraId="5250CFE9" w14:textId="77777777" w:rsidR="00767088" w:rsidRPr="00404591" w:rsidRDefault="00767088" w:rsidP="00404591">
      <w:pPr>
        <w:jc w:val="both"/>
        <w:rPr>
          <w:rFonts w:ascii="Arial" w:hAnsi="Arial" w:cs="Arial"/>
          <w:sz w:val="22"/>
          <w:szCs w:val="22"/>
          <w:lang w:val="en-GB" w:bidi="ar-SA"/>
        </w:rPr>
      </w:pPr>
    </w:p>
    <w:p w14:paraId="7DB80054" w14:textId="75008C12" w:rsidR="00E4659D" w:rsidRPr="00404591" w:rsidRDefault="00C12DB6"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lastRenderedPageBreak/>
        <w:t>Actions</w:t>
      </w:r>
    </w:p>
    <w:p w14:paraId="310A90B1" w14:textId="77777777" w:rsidR="00C12DB6" w:rsidRPr="00404591" w:rsidRDefault="00C12DB6" w:rsidP="00404591">
      <w:pPr>
        <w:jc w:val="both"/>
        <w:rPr>
          <w:rFonts w:ascii="Arial" w:hAnsi="Arial" w:cs="Arial"/>
          <w:b/>
          <w:sz w:val="22"/>
          <w:szCs w:val="22"/>
          <w:lang w:val="en-GB" w:bidi="ar-SA"/>
        </w:rPr>
      </w:pPr>
    </w:p>
    <w:p w14:paraId="16F19EE3" w14:textId="48120D34"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State</w:t>
      </w:r>
      <w:r w:rsidR="00423BA5" w:rsidRPr="00404591">
        <w:rPr>
          <w:rFonts w:ascii="Arial" w:hAnsi="Arial" w:cs="Arial"/>
          <w:sz w:val="22"/>
          <w:szCs w:val="22"/>
          <w:lang w:val="en-GB" w:bidi="ar-SA"/>
        </w:rPr>
        <w:t xml:space="preserve">ments of equality of </w:t>
      </w:r>
      <w:r w:rsidRPr="00404591">
        <w:rPr>
          <w:rFonts w:ascii="Arial" w:hAnsi="Arial" w:cs="Arial"/>
          <w:sz w:val="22"/>
          <w:szCs w:val="22"/>
          <w:lang w:val="en-GB" w:bidi="ar-SA"/>
        </w:rPr>
        <w:t>opportunity will be printed</w:t>
      </w:r>
      <w:r w:rsidR="00767088" w:rsidRPr="00404591">
        <w:rPr>
          <w:rFonts w:ascii="Arial" w:hAnsi="Arial" w:cs="Arial"/>
          <w:sz w:val="22"/>
          <w:szCs w:val="22"/>
          <w:lang w:val="en-GB" w:bidi="ar-SA"/>
        </w:rPr>
        <w:t>/referenced</w:t>
      </w:r>
      <w:r w:rsidRPr="00404591">
        <w:rPr>
          <w:rFonts w:ascii="Arial" w:hAnsi="Arial" w:cs="Arial"/>
          <w:sz w:val="22"/>
          <w:szCs w:val="22"/>
          <w:lang w:val="en-GB" w:bidi="ar-SA"/>
        </w:rPr>
        <w:t xml:space="preserve"> in all relevant school documentation e.g. school prospectus, policies and in the staff handbook. </w:t>
      </w:r>
    </w:p>
    <w:p w14:paraId="4E69346B" w14:textId="6C386DFD"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All senior managers, staff and pupils will receive training in relevant aspects of equal opportunities to ensure their ability to actively support this policy.</w:t>
      </w:r>
      <w:r w:rsidR="00485C9F" w:rsidRPr="00404591">
        <w:rPr>
          <w:rFonts w:ascii="Arial" w:hAnsi="Arial" w:cs="Arial"/>
          <w:sz w:val="22"/>
          <w:szCs w:val="22"/>
          <w:lang w:val="en-GB" w:bidi="ar-SA"/>
        </w:rPr>
        <w:t xml:space="preserve"> All staff will receive training during their induction. </w:t>
      </w:r>
    </w:p>
    <w:p w14:paraId="350CD16D" w14:textId="77777777"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On acceptance to the school all parents will receive information detailing the school's Behaviour Code. </w:t>
      </w:r>
    </w:p>
    <w:p w14:paraId="47CB134C" w14:textId="4067552F"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The school will make all reasonable effort to ensure that meetings are accessible and convenient for all and take into account particular needs and requirements, e.g. physical access, child care and interpreter support.</w:t>
      </w:r>
    </w:p>
    <w:p w14:paraId="573BCE27" w14:textId="77777777" w:rsidR="00767088" w:rsidRPr="00404591" w:rsidRDefault="00767088" w:rsidP="00404591">
      <w:pPr>
        <w:jc w:val="both"/>
        <w:rPr>
          <w:rFonts w:ascii="Arial" w:hAnsi="Arial" w:cs="Arial"/>
          <w:sz w:val="22"/>
          <w:szCs w:val="22"/>
          <w:lang w:val="en-GB" w:bidi="ar-SA"/>
        </w:rPr>
      </w:pPr>
    </w:p>
    <w:p w14:paraId="54B01623" w14:textId="25A765CF" w:rsidR="00E4659D" w:rsidRPr="00404591" w:rsidRDefault="00E4659D"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Statement of Inclusion</w:t>
      </w:r>
    </w:p>
    <w:p w14:paraId="21F98D58" w14:textId="77777777" w:rsidR="00C12DB6" w:rsidRPr="00404591" w:rsidRDefault="00C12DB6" w:rsidP="00404591">
      <w:pPr>
        <w:jc w:val="both"/>
        <w:rPr>
          <w:rFonts w:ascii="Arial" w:hAnsi="Arial" w:cs="Arial"/>
          <w:b/>
          <w:sz w:val="22"/>
          <w:szCs w:val="22"/>
          <w:lang w:val="en-GB" w:bidi="ar-SA"/>
        </w:rPr>
      </w:pPr>
    </w:p>
    <w:p w14:paraId="024E1A28" w14:textId="77777777"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The school recognises its need to celebrate the diversity that exists within its community and to ensure that all have the opportunity to respond to the expectations and challenges of the curriculum. </w:t>
      </w:r>
    </w:p>
    <w:p w14:paraId="094E110E" w14:textId="54C7718A"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What follows are the different areas in which the school will pay particular attention to ensuring that there is Equal Opportunity for all. </w:t>
      </w:r>
    </w:p>
    <w:p w14:paraId="025B9174" w14:textId="14E28127" w:rsidR="00767088" w:rsidRPr="00404591" w:rsidRDefault="00767088" w:rsidP="00404591">
      <w:pPr>
        <w:jc w:val="both"/>
        <w:rPr>
          <w:rFonts w:ascii="Arial" w:hAnsi="Arial" w:cs="Arial"/>
          <w:sz w:val="22"/>
          <w:szCs w:val="22"/>
          <w:lang w:val="en-GB" w:bidi="ar-SA"/>
        </w:rPr>
      </w:pPr>
    </w:p>
    <w:p w14:paraId="12F0F320" w14:textId="56D48EA9" w:rsidR="00E4659D" w:rsidRPr="00404591" w:rsidRDefault="00404591" w:rsidP="00404591">
      <w:pPr>
        <w:ind w:firstLine="720"/>
        <w:jc w:val="both"/>
        <w:rPr>
          <w:rFonts w:ascii="Arial" w:hAnsi="Arial" w:cs="Arial"/>
          <w:b/>
          <w:sz w:val="22"/>
          <w:szCs w:val="22"/>
          <w:lang w:val="en-GB" w:bidi="ar-SA"/>
        </w:rPr>
      </w:pPr>
      <w:r w:rsidRPr="00404591">
        <w:rPr>
          <w:rFonts w:ascii="Arial" w:hAnsi="Arial" w:cs="Arial"/>
          <w:b/>
          <w:sz w:val="22"/>
          <w:szCs w:val="22"/>
          <w:lang w:val="en-GB" w:bidi="ar-SA"/>
        </w:rPr>
        <w:t xml:space="preserve"> </w:t>
      </w:r>
      <w:r w:rsidR="00E4659D" w:rsidRPr="00404591">
        <w:rPr>
          <w:rFonts w:ascii="Arial" w:hAnsi="Arial" w:cs="Arial"/>
          <w:b/>
          <w:sz w:val="22"/>
          <w:szCs w:val="22"/>
          <w:lang w:val="en-GB" w:bidi="ar-SA"/>
        </w:rPr>
        <w:t>Equal</w:t>
      </w:r>
      <w:r w:rsidR="00C12DB6" w:rsidRPr="00404591">
        <w:rPr>
          <w:rFonts w:ascii="Arial" w:hAnsi="Arial" w:cs="Arial"/>
          <w:b/>
          <w:sz w:val="22"/>
          <w:szCs w:val="22"/>
          <w:lang w:val="en-GB" w:bidi="ar-SA"/>
        </w:rPr>
        <w:t xml:space="preserve"> Opportunities - Multi-Cultural</w:t>
      </w:r>
    </w:p>
    <w:p w14:paraId="04F91A0E" w14:textId="77777777" w:rsidR="00C12DB6" w:rsidRPr="00404591" w:rsidRDefault="00C12DB6" w:rsidP="00404591">
      <w:pPr>
        <w:ind w:left="851"/>
        <w:jc w:val="both"/>
        <w:rPr>
          <w:rFonts w:ascii="Arial" w:hAnsi="Arial" w:cs="Arial"/>
          <w:b/>
          <w:sz w:val="22"/>
          <w:szCs w:val="22"/>
          <w:lang w:val="en-GB" w:bidi="ar-SA"/>
        </w:rPr>
      </w:pPr>
    </w:p>
    <w:p w14:paraId="40ABBD1A" w14:textId="4889707A" w:rsidR="00E4659D" w:rsidRPr="00404591" w:rsidRDefault="00767088" w:rsidP="00404591">
      <w:pPr>
        <w:ind w:left="1276" w:hanging="425"/>
        <w:jc w:val="both"/>
        <w:rPr>
          <w:rFonts w:ascii="Arial" w:hAnsi="Arial" w:cs="Arial"/>
          <w:sz w:val="22"/>
          <w:szCs w:val="22"/>
          <w:lang w:val="en-GB" w:bidi="ar-SA"/>
        </w:rPr>
      </w:pPr>
      <w:r w:rsidRPr="00404591">
        <w:rPr>
          <w:rFonts w:ascii="Arial" w:hAnsi="Arial" w:cs="Arial"/>
          <w:sz w:val="22"/>
          <w:szCs w:val="22"/>
          <w:lang w:val="en-GB" w:bidi="ar-SA"/>
        </w:rPr>
        <w:t>It is all</w:t>
      </w:r>
      <w:r w:rsidR="00E4659D" w:rsidRPr="00404591">
        <w:rPr>
          <w:rFonts w:ascii="Arial" w:hAnsi="Arial" w:cs="Arial"/>
          <w:sz w:val="22"/>
          <w:szCs w:val="22"/>
          <w:lang w:val="en-GB" w:bidi="ar-SA"/>
        </w:rPr>
        <w:t xml:space="preserve"> school</w:t>
      </w:r>
      <w:r w:rsidRPr="00404591">
        <w:rPr>
          <w:rFonts w:ascii="Arial" w:hAnsi="Arial" w:cs="Arial"/>
          <w:sz w:val="22"/>
          <w:szCs w:val="22"/>
          <w:lang w:val="en-GB" w:bidi="ar-SA"/>
        </w:rPr>
        <w:t>s</w:t>
      </w:r>
      <w:r w:rsidR="00E4659D" w:rsidRPr="00404591">
        <w:rPr>
          <w:rFonts w:ascii="Arial" w:hAnsi="Arial" w:cs="Arial"/>
          <w:sz w:val="22"/>
          <w:szCs w:val="22"/>
          <w:lang w:val="en-GB" w:bidi="ar-SA"/>
        </w:rPr>
        <w:t xml:space="preserve"> policy:</w:t>
      </w:r>
    </w:p>
    <w:p w14:paraId="5BACC472" w14:textId="77777777" w:rsidR="00C12DB6" w:rsidRPr="00404591" w:rsidRDefault="00C12DB6" w:rsidP="00404591">
      <w:pPr>
        <w:ind w:left="1276" w:hanging="425"/>
        <w:jc w:val="both"/>
        <w:rPr>
          <w:rFonts w:ascii="Arial" w:hAnsi="Arial" w:cs="Arial"/>
          <w:sz w:val="22"/>
          <w:szCs w:val="22"/>
          <w:lang w:val="en-GB" w:bidi="ar-SA"/>
        </w:rPr>
      </w:pPr>
    </w:p>
    <w:p w14:paraId="178258AA" w14:textId="77777777" w:rsidR="00E4659D" w:rsidRPr="00404591" w:rsidRDefault="00E4659D" w:rsidP="00404591">
      <w:pPr>
        <w:numPr>
          <w:ilvl w:val="0"/>
          <w:numId w:val="15"/>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To incorporate a balanced view of the world through a multi-cultural approach. </w:t>
      </w:r>
    </w:p>
    <w:p w14:paraId="7E903531" w14:textId="77777777" w:rsidR="00E4659D" w:rsidRPr="00404591" w:rsidRDefault="00E4659D" w:rsidP="00404591">
      <w:pPr>
        <w:numPr>
          <w:ilvl w:val="0"/>
          <w:numId w:val="15"/>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To recognise that our pupils are world citizens who will meet a wide variety of cultures throughout their lives. </w:t>
      </w:r>
    </w:p>
    <w:p w14:paraId="7D5584EB" w14:textId="77777777" w:rsidR="00E4659D" w:rsidRPr="00404591" w:rsidRDefault="00E4659D" w:rsidP="00404591">
      <w:pPr>
        <w:numPr>
          <w:ilvl w:val="0"/>
          <w:numId w:val="15"/>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To evaluate our practice to ensure that it is not at the expense of indigenous cultures. </w:t>
      </w:r>
    </w:p>
    <w:p w14:paraId="06A7360C" w14:textId="77777777" w:rsidR="00767088" w:rsidRPr="00404591" w:rsidRDefault="00767088" w:rsidP="00404591">
      <w:pPr>
        <w:jc w:val="both"/>
        <w:rPr>
          <w:rFonts w:ascii="Arial" w:hAnsi="Arial" w:cs="Arial"/>
          <w:b/>
          <w:sz w:val="22"/>
          <w:szCs w:val="22"/>
          <w:lang w:val="en-GB" w:bidi="ar-SA"/>
        </w:rPr>
      </w:pPr>
    </w:p>
    <w:p w14:paraId="54D92FC5" w14:textId="6A5D1DA4" w:rsidR="00E4659D" w:rsidRPr="00404591" w:rsidRDefault="00E4659D"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Equ</w:t>
      </w:r>
      <w:r w:rsidR="00485C9F" w:rsidRPr="00404591">
        <w:rPr>
          <w:rFonts w:ascii="Arial" w:hAnsi="Arial" w:cs="Arial"/>
          <w:b/>
          <w:sz w:val="22"/>
          <w:szCs w:val="22"/>
          <w:lang w:val="en-GB" w:bidi="ar-SA"/>
        </w:rPr>
        <w:t xml:space="preserve">al Opportunities – Sex </w:t>
      </w:r>
    </w:p>
    <w:p w14:paraId="11471870" w14:textId="77777777" w:rsidR="00C12DB6" w:rsidRPr="00404591" w:rsidRDefault="00C12DB6" w:rsidP="00404591">
      <w:pPr>
        <w:ind w:left="851"/>
        <w:jc w:val="both"/>
        <w:rPr>
          <w:rFonts w:ascii="Arial" w:hAnsi="Arial" w:cs="Arial"/>
          <w:b/>
          <w:sz w:val="22"/>
          <w:szCs w:val="22"/>
          <w:lang w:val="en-GB" w:bidi="ar-SA"/>
        </w:rPr>
      </w:pPr>
    </w:p>
    <w:p w14:paraId="2B0A70E9" w14:textId="59F53CC1" w:rsidR="00E4659D" w:rsidRPr="00404591" w:rsidRDefault="00767088"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It is all </w:t>
      </w:r>
      <w:r w:rsidR="00E4659D" w:rsidRPr="00404591">
        <w:rPr>
          <w:rFonts w:ascii="Arial" w:hAnsi="Arial" w:cs="Arial"/>
          <w:sz w:val="22"/>
          <w:szCs w:val="22"/>
          <w:lang w:val="en-GB" w:bidi="ar-SA"/>
        </w:rPr>
        <w:t>school</w:t>
      </w:r>
      <w:r w:rsidRPr="00404591">
        <w:rPr>
          <w:rFonts w:ascii="Arial" w:hAnsi="Arial" w:cs="Arial"/>
          <w:sz w:val="22"/>
          <w:szCs w:val="22"/>
          <w:lang w:val="en-GB" w:bidi="ar-SA"/>
        </w:rPr>
        <w:t>s</w:t>
      </w:r>
      <w:r w:rsidR="00E4659D" w:rsidRPr="00404591">
        <w:rPr>
          <w:rFonts w:ascii="Arial" w:hAnsi="Arial" w:cs="Arial"/>
          <w:sz w:val="22"/>
          <w:szCs w:val="22"/>
          <w:lang w:val="en-GB" w:bidi="ar-SA"/>
        </w:rPr>
        <w:t xml:space="preserve"> policy:</w:t>
      </w:r>
    </w:p>
    <w:p w14:paraId="3028995F" w14:textId="77777777" w:rsidR="00C12DB6" w:rsidRPr="00404591" w:rsidRDefault="00C12DB6" w:rsidP="00404591">
      <w:pPr>
        <w:ind w:left="851"/>
        <w:jc w:val="both"/>
        <w:rPr>
          <w:rFonts w:ascii="Arial" w:hAnsi="Arial" w:cs="Arial"/>
          <w:sz w:val="22"/>
          <w:szCs w:val="22"/>
          <w:lang w:val="en-GB" w:bidi="ar-SA"/>
        </w:rPr>
      </w:pPr>
    </w:p>
    <w:p w14:paraId="4A9A540A" w14:textId="77777777" w:rsidR="00E4659D" w:rsidRPr="00404591" w:rsidRDefault="00E4659D" w:rsidP="00404591">
      <w:pPr>
        <w:numPr>
          <w:ilvl w:val="0"/>
          <w:numId w:val="16"/>
        </w:numPr>
        <w:ind w:left="1276" w:hanging="436"/>
        <w:jc w:val="both"/>
        <w:rPr>
          <w:rFonts w:ascii="Arial" w:hAnsi="Arial" w:cs="Arial"/>
          <w:sz w:val="22"/>
          <w:szCs w:val="22"/>
          <w:lang w:val="en-GB" w:bidi="ar-SA"/>
        </w:rPr>
      </w:pPr>
      <w:r w:rsidRPr="00404591">
        <w:rPr>
          <w:rFonts w:ascii="Arial" w:hAnsi="Arial" w:cs="Arial"/>
          <w:sz w:val="22"/>
          <w:szCs w:val="22"/>
          <w:lang w:val="en-GB" w:bidi="ar-SA"/>
        </w:rPr>
        <w:t xml:space="preserve">To seek to promote non-sexiest attitudes in both children and staff. </w:t>
      </w:r>
    </w:p>
    <w:p w14:paraId="1D96E2B8" w14:textId="77777777" w:rsidR="00E4659D" w:rsidRPr="00404591" w:rsidRDefault="00E4659D" w:rsidP="00404591">
      <w:pPr>
        <w:numPr>
          <w:ilvl w:val="0"/>
          <w:numId w:val="16"/>
        </w:numPr>
        <w:ind w:left="1276" w:hanging="436"/>
        <w:jc w:val="both"/>
        <w:rPr>
          <w:rFonts w:ascii="Arial" w:hAnsi="Arial" w:cs="Arial"/>
          <w:sz w:val="22"/>
          <w:szCs w:val="22"/>
          <w:lang w:val="en-GB" w:bidi="ar-SA"/>
        </w:rPr>
      </w:pPr>
      <w:r w:rsidRPr="00404591">
        <w:rPr>
          <w:rFonts w:ascii="Arial" w:hAnsi="Arial" w:cs="Arial"/>
          <w:sz w:val="22"/>
          <w:szCs w:val="22"/>
          <w:lang w:val="en-GB" w:bidi="ar-SA"/>
        </w:rPr>
        <w:t xml:space="preserve">To allow children equal access to opportunities which will equip them for adult life and to achieve challenging expectations. </w:t>
      </w:r>
    </w:p>
    <w:p w14:paraId="40847394" w14:textId="77777777" w:rsidR="00E4659D" w:rsidRPr="00404591" w:rsidRDefault="00E4659D" w:rsidP="00404591">
      <w:pPr>
        <w:numPr>
          <w:ilvl w:val="0"/>
          <w:numId w:val="16"/>
        </w:numPr>
        <w:ind w:left="1276" w:hanging="436"/>
        <w:jc w:val="both"/>
        <w:rPr>
          <w:rFonts w:ascii="Arial" w:hAnsi="Arial" w:cs="Arial"/>
          <w:sz w:val="22"/>
          <w:szCs w:val="22"/>
          <w:lang w:val="en-GB" w:bidi="ar-SA"/>
        </w:rPr>
      </w:pPr>
      <w:r w:rsidRPr="00404591">
        <w:rPr>
          <w:rFonts w:ascii="Arial" w:hAnsi="Arial" w:cs="Arial"/>
          <w:sz w:val="22"/>
          <w:szCs w:val="22"/>
          <w:lang w:val="en-GB" w:bidi="ar-SA"/>
        </w:rPr>
        <w:t xml:space="preserve">To work towards the eradication of sex stereotyping. </w:t>
      </w:r>
    </w:p>
    <w:p w14:paraId="47831974" w14:textId="77777777" w:rsidR="00767088" w:rsidRPr="00404591" w:rsidRDefault="00767088" w:rsidP="00404591">
      <w:pPr>
        <w:jc w:val="both"/>
        <w:rPr>
          <w:rFonts w:ascii="Arial" w:hAnsi="Arial" w:cs="Arial"/>
          <w:sz w:val="22"/>
          <w:szCs w:val="22"/>
          <w:lang w:val="en-GB" w:bidi="ar-SA"/>
        </w:rPr>
      </w:pPr>
    </w:p>
    <w:p w14:paraId="3452BA3A" w14:textId="7F28F2A5"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In order to work towards the eradication of such differences we will ask ourselves the following types of questio</w:t>
      </w:r>
      <w:r w:rsidR="00767088" w:rsidRPr="00404591">
        <w:rPr>
          <w:rFonts w:ascii="Arial" w:hAnsi="Arial" w:cs="Arial"/>
          <w:sz w:val="22"/>
          <w:szCs w:val="22"/>
          <w:lang w:val="en-GB" w:bidi="ar-SA"/>
        </w:rPr>
        <w:t>ns when evaluating our practice:</w:t>
      </w:r>
    </w:p>
    <w:p w14:paraId="60F19CA6" w14:textId="77777777" w:rsidR="00BC31E7" w:rsidRPr="00404591" w:rsidRDefault="00BC31E7" w:rsidP="00404591">
      <w:pPr>
        <w:ind w:left="851"/>
        <w:jc w:val="both"/>
        <w:rPr>
          <w:rFonts w:ascii="Arial" w:hAnsi="Arial" w:cs="Arial"/>
          <w:sz w:val="22"/>
          <w:szCs w:val="22"/>
          <w:lang w:val="en-GB" w:bidi="ar-SA"/>
        </w:rPr>
      </w:pPr>
    </w:p>
    <w:p w14:paraId="64BF0528" w14:textId="77777777"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t>Are all children able to try out new roles in recreation and learning activities?</w:t>
      </w:r>
    </w:p>
    <w:p w14:paraId="0F35B151" w14:textId="77777777"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t>Are all classroom tasks shared equally between girls and boys?</w:t>
      </w:r>
    </w:p>
    <w:p w14:paraId="19E0257A" w14:textId="77777777"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t>Do all children get an equal chance to use equipment and resources?</w:t>
      </w:r>
    </w:p>
    <w:p w14:paraId="470A83E0" w14:textId="77777777"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t>Do all our displays and teaching aids present a non-sexiest attitude?</w:t>
      </w:r>
    </w:p>
    <w:p w14:paraId="7971F7F2" w14:textId="77777777"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t>Are our responses to bad behaviour the same to both boys and girls?</w:t>
      </w:r>
    </w:p>
    <w:p w14:paraId="2441FB5F" w14:textId="16EA9966"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Are men and women from other cultures presented to children in a </w:t>
      </w:r>
      <w:r w:rsidR="00A05597" w:rsidRPr="00404591">
        <w:rPr>
          <w:rFonts w:ascii="Arial" w:hAnsi="Arial" w:cs="Arial"/>
          <w:sz w:val="22"/>
          <w:szCs w:val="22"/>
          <w:lang w:val="en-GB" w:bidi="ar-SA"/>
        </w:rPr>
        <w:t>non-stereotypical</w:t>
      </w:r>
      <w:r w:rsidRPr="00404591">
        <w:rPr>
          <w:rFonts w:ascii="Arial" w:hAnsi="Arial" w:cs="Arial"/>
          <w:sz w:val="22"/>
          <w:szCs w:val="22"/>
          <w:lang w:val="en-GB" w:bidi="ar-SA"/>
        </w:rPr>
        <w:t xml:space="preserve"> way?</w:t>
      </w:r>
    </w:p>
    <w:p w14:paraId="12553A1D" w14:textId="77777777" w:rsidR="00E4659D" w:rsidRPr="00404591" w:rsidRDefault="00E4659D" w:rsidP="00404591">
      <w:pPr>
        <w:numPr>
          <w:ilvl w:val="0"/>
          <w:numId w:val="17"/>
        </w:numPr>
        <w:ind w:left="1276" w:hanging="425"/>
        <w:jc w:val="both"/>
        <w:rPr>
          <w:rFonts w:ascii="Arial" w:hAnsi="Arial" w:cs="Arial"/>
          <w:sz w:val="22"/>
          <w:szCs w:val="22"/>
          <w:lang w:val="en-GB" w:bidi="ar-SA"/>
        </w:rPr>
      </w:pPr>
      <w:r w:rsidRPr="00404591">
        <w:rPr>
          <w:rFonts w:ascii="Arial" w:hAnsi="Arial" w:cs="Arial"/>
          <w:sz w:val="22"/>
          <w:szCs w:val="22"/>
          <w:lang w:val="en-GB" w:bidi="ar-SA"/>
        </w:rPr>
        <w:lastRenderedPageBreak/>
        <w:t>Do all children have equal access to playground space and other recreational facilities?</w:t>
      </w:r>
    </w:p>
    <w:p w14:paraId="288531F6" w14:textId="77777777" w:rsidR="00767088" w:rsidRPr="00404591" w:rsidRDefault="00767088" w:rsidP="00404591">
      <w:pPr>
        <w:jc w:val="both"/>
        <w:rPr>
          <w:rFonts w:ascii="Arial" w:hAnsi="Arial" w:cs="Arial"/>
          <w:b/>
          <w:sz w:val="22"/>
          <w:szCs w:val="22"/>
          <w:u w:val="single"/>
          <w:lang w:val="en-GB" w:bidi="ar-SA"/>
        </w:rPr>
      </w:pPr>
    </w:p>
    <w:p w14:paraId="6AA332C4" w14:textId="19812480" w:rsidR="00E4659D" w:rsidRPr="00404591" w:rsidRDefault="00E4659D"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 xml:space="preserve">Equal Opportunities </w:t>
      </w:r>
      <w:r w:rsidR="00BC31E7" w:rsidRPr="00404591">
        <w:rPr>
          <w:rFonts w:ascii="Arial" w:hAnsi="Arial" w:cs="Arial"/>
          <w:b/>
          <w:sz w:val="22"/>
          <w:szCs w:val="22"/>
          <w:lang w:val="en-GB" w:bidi="ar-SA"/>
        </w:rPr>
        <w:t>–</w:t>
      </w:r>
      <w:r w:rsidRPr="00404591">
        <w:rPr>
          <w:rFonts w:ascii="Arial" w:hAnsi="Arial" w:cs="Arial"/>
          <w:b/>
          <w:sz w:val="22"/>
          <w:szCs w:val="22"/>
          <w:lang w:val="en-GB" w:bidi="ar-SA"/>
        </w:rPr>
        <w:t xml:space="preserve"> Race</w:t>
      </w:r>
    </w:p>
    <w:p w14:paraId="43AC02F7" w14:textId="77777777" w:rsidR="00BC31E7" w:rsidRPr="00404591" w:rsidRDefault="00BC31E7" w:rsidP="00404591">
      <w:pPr>
        <w:ind w:left="851"/>
        <w:jc w:val="both"/>
        <w:rPr>
          <w:rFonts w:ascii="Arial" w:hAnsi="Arial" w:cs="Arial"/>
          <w:b/>
          <w:sz w:val="22"/>
          <w:szCs w:val="22"/>
          <w:lang w:val="en-GB" w:bidi="ar-SA"/>
        </w:rPr>
      </w:pPr>
    </w:p>
    <w:p w14:paraId="11DF66F1" w14:textId="631C40E2" w:rsidR="00E4659D" w:rsidRPr="00404591" w:rsidRDefault="00767088"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It is all </w:t>
      </w:r>
      <w:r w:rsidR="00E4659D" w:rsidRPr="00404591">
        <w:rPr>
          <w:rFonts w:ascii="Arial" w:hAnsi="Arial" w:cs="Arial"/>
          <w:sz w:val="22"/>
          <w:szCs w:val="22"/>
          <w:lang w:val="en-GB" w:bidi="ar-SA"/>
        </w:rPr>
        <w:t>school</w:t>
      </w:r>
      <w:r w:rsidRPr="00404591">
        <w:rPr>
          <w:rFonts w:ascii="Arial" w:hAnsi="Arial" w:cs="Arial"/>
          <w:sz w:val="22"/>
          <w:szCs w:val="22"/>
          <w:lang w:val="en-GB" w:bidi="ar-SA"/>
        </w:rPr>
        <w:t>s</w:t>
      </w:r>
      <w:r w:rsidR="00E4659D" w:rsidRPr="00404591">
        <w:rPr>
          <w:rFonts w:ascii="Arial" w:hAnsi="Arial" w:cs="Arial"/>
          <w:sz w:val="22"/>
          <w:szCs w:val="22"/>
          <w:lang w:val="en-GB" w:bidi="ar-SA"/>
        </w:rPr>
        <w:t xml:space="preserve"> policy:</w:t>
      </w:r>
    </w:p>
    <w:p w14:paraId="4DF2184F" w14:textId="77777777" w:rsidR="00BC31E7" w:rsidRPr="00404591" w:rsidRDefault="00BC31E7" w:rsidP="00404591">
      <w:pPr>
        <w:ind w:left="851"/>
        <w:jc w:val="both"/>
        <w:rPr>
          <w:rFonts w:ascii="Arial" w:hAnsi="Arial" w:cs="Arial"/>
          <w:sz w:val="22"/>
          <w:szCs w:val="22"/>
          <w:lang w:val="en-GB" w:bidi="ar-SA"/>
        </w:rPr>
      </w:pPr>
    </w:p>
    <w:p w14:paraId="427CE7F1" w14:textId="77777777" w:rsidR="00E4659D" w:rsidRPr="00404591" w:rsidRDefault="00E4659D" w:rsidP="00404591">
      <w:pPr>
        <w:numPr>
          <w:ilvl w:val="0"/>
          <w:numId w:val="18"/>
        </w:numPr>
        <w:ind w:left="1276" w:hanging="425"/>
        <w:jc w:val="both"/>
        <w:rPr>
          <w:rFonts w:ascii="Arial" w:hAnsi="Arial" w:cs="Arial"/>
          <w:sz w:val="22"/>
          <w:szCs w:val="22"/>
          <w:lang w:val="en-GB" w:bidi="ar-SA"/>
        </w:rPr>
      </w:pPr>
      <w:r w:rsidRPr="00404591">
        <w:rPr>
          <w:rFonts w:ascii="Arial" w:hAnsi="Arial" w:cs="Arial"/>
          <w:sz w:val="22"/>
          <w:szCs w:val="22"/>
          <w:lang w:val="en-GB" w:bidi="ar-SA"/>
        </w:rPr>
        <w:t>That no child or adult should be treated in any way differently, or in a derogatory manner, because of their race.</w:t>
      </w:r>
    </w:p>
    <w:p w14:paraId="4CDAF1D3" w14:textId="77777777" w:rsidR="00E4659D" w:rsidRPr="00404591" w:rsidRDefault="00E4659D" w:rsidP="00404591">
      <w:pPr>
        <w:numPr>
          <w:ilvl w:val="0"/>
          <w:numId w:val="18"/>
        </w:numPr>
        <w:ind w:left="1276" w:hanging="425"/>
        <w:jc w:val="both"/>
        <w:rPr>
          <w:rFonts w:ascii="Arial" w:hAnsi="Arial" w:cs="Arial"/>
          <w:sz w:val="22"/>
          <w:szCs w:val="22"/>
          <w:lang w:val="en-GB" w:bidi="ar-SA"/>
        </w:rPr>
      </w:pPr>
      <w:r w:rsidRPr="00404591">
        <w:rPr>
          <w:rFonts w:ascii="Arial" w:hAnsi="Arial" w:cs="Arial"/>
          <w:sz w:val="22"/>
          <w:szCs w:val="22"/>
          <w:lang w:val="en-GB" w:bidi="ar-SA"/>
        </w:rPr>
        <w:t>To challenge racism in the context of a caring school community.</w:t>
      </w:r>
    </w:p>
    <w:p w14:paraId="308A2E3B" w14:textId="77777777" w:rsidR="00767088" w:rsidRPr="00404591" w:rsidRDefault="00767088" w:rsidP="00404591">
      <w:pPr>
        <w:jc w:val="both"/>
        <w:rPr>
          <w:rFonts w:ascii="Arial" w:hAnsi="Arial" w:cs="Arial"/>
          <w:sz w:val="22"/>
          <w:szCs w:val="22"/>
          <w:lang w:val="en-GB" w:bidi="ar-SA"/>
        </w:rPr>
      </w:pPr>
    </w:p>
    <w:p w14:paraId="067C0D5D" w14:textId="4EFF6772"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In order to fulfil the above, the following types of behaviour will not be tolerated:</w:t>
      </w:r>
    </w:p>
    <w:p w14:paraId="37306951" w14:textId="77777777" w:rsidR="00BC31E7" w:rsidRPr="00404591" w:rsidRDefault="00BC31E7" w:rsidP="00404591">
      <w:pPr>
        <w:ind w:left="851"/>
        <w:jc w:val="both"/>
        <w:rPr>
          <w:rFonts w:ascii="Arial" w:hAnsi="Arial" w:cs="Arial"/>
          <w:sz w:val="22"/>
          <w:szCs w:val="22"/>
          <w:lang w:val="en-GB" w:bidi="ar-SA"/>
        </w:rPr>
      </w:pPr>
    </w:p>
    <w:p w14:paraId="601956DD" w14:textId="77777777" w:rsidR="00E4659D" w:rsidRPr="00404591" w:rsidRDefault="00E4659D" w:rsidP="00404591">
      <w:pPr>
        <w:numPr>
          <w:ilvl w:val="0"/>
          <w:numId w:val="19"/>
        </w:numPr>
        <w:ind w:left="1276" w:hanging="425"/>
        <w:jc w:val="both"/>
        <w:rPr>
          <w:rFonts w:ascii="Arial" w:hAnsi="Arial" w:cs="Arial"/>
          <w:sz w:val="22"/>
          <w:szCs w:val="22"/>
          <w:lang w:val="en-GB" w:bidi="ar-SA"/>
        </w:rPr>
      </w:pPr>
      <w:r w:rsidRPr="00404591">
        <w:rPr>
          <w:rFonts w:ascii="Arial" w:hAnsi="Arial" w:cs="Arial"/>
          <w:sz w:val="22"/>
          <w:szCs w:val="22"/>
          <w:lang w:val="en-GB" w:bidi="ar-SA"/>
        </w:rPr>
        <w:t>Provocative behaviour, i.e. wearing of any racist badges or insignia.</w:t>
      </w:r>
    </w:p>
    <w:p w14:paraId="47265153" w14:textId="77777777" w:rsidR="00E4659D" w:rsidRPr="00404591" w:rsidRDefault="00E4659D" w:rsidP="00404591">
      <w:pPr>
        <w:numPr>
          <w:ilvl w:val="0"/>
          <w:numId w:val="19"/>
        </w:numPr>
        <w:ind w:left="1276" w:hanging="425"/>
        <w:jc w:val="both"/>
        <w:rPr>
          <w:rFonts w:ascii="Arial" w:hAnsi="Arial" w:cs="Arial"/>
          <w:sz w:val="22"/>
          <w:szCs w:val="22"/>
          <w:lang w:val="en-GB" w:bidi="ar-SA"/>
        </w:rPr>
      </w:pPr>
      <w:r w:rsidRPr="00404591">
        <w:rPr>
          <w:rFonts w:ascii="Arial" w:hAnsi="Arial" w:cs="Arial"/>
          <w:sz w:val="22"/>
          <w:szCs w:val="22"/>
          <w:lang w:val="en-GB" w:bidi="ar-SA"/>
        </w:rPr>
        <w:t>The use of verbal abuse or name calling of a racist nature.</w:t>
      </w:r>
    </w:p>
    <w:p w14:paraId="240AAC5B" w14:textId="77777777" w:rsidR="00E4659D" w:rsidRPr="00404591" w:rsidRDefault="00E4659D" w:rsidP="00404591">
      <w:pPr>
        <w:numPr>
          <w:ilvl w:val="0"/>
          <w:numId w:val="19"/>
        </w:numPr>
        <w:ind w:left="1276" w:hanging="425"/>
        <w:jc w:val="both"/>
        <w:rPr>
          <w:rFonts w:ascii="Arial" w:hAnsi="Arial" w:cs="Arial"/>
          <w:sz w:val="22"/>
          <w:szCs w:val="22"/>
          <w:lang w:val="en-GB" w:bidi="ar-SA"/>
        </w:rPr>
      </w:pPr>
      <w:r w:rsidRPr="00404591">
        <w:rPr>
          <w:rFonts w:ascii="Arial" w:hAnsi="Arial" w:cs="Arial"/>
          <w:sz w:val="22"/>
          <w:szCs w:val="22"/>
          <w:lang w:val="en-GB" w:bidi="ar-SA"/>
        </w:rPr>
        <w:t>The encouragement of other to behave in a racist manner.</w:t>
      </w:r>
    </w:p>
    <w:p w14:paraId="4882D24F" w14:textId="77777777" w:rsidR="00E4659D" w:rsidRPr="00404591" w:rsidRDefault="00E4659D" w:rsidP="00404591">
      <w:pPr>
        <w:numPr>
          <w:ilvl w:val="0"/>
          <w:numId w:val="19"/>
        </w:numPr>
        <w:ind w:left="1276" w:hanging="425"/>
        <w:jc w:val="both"/>
        <w:rPr>
          <w:rFonts w:ascii="Arial" w:hAnsi="Arial" w:cs="Arial"/>
          <w:sz w:val="22"/>
          <w:szCs w:val="22"/>
          <w:lang w:val="en-GB" w:bidi="ar-SA"/>
        </w:rPr>
      </w:pPr>
      <w:r w:rsidRPr="00404591">
        <w:rPr>
          <w:rFonts w:ascii="Arial" w:hAnsi="Arial" w:cs="Arial"/>
          <w:sz w:val="22"/>
          <w:szCs w:val="22"/>
          <w:lang w:val="en-GB" w:bidi="ar-SA"/>
        </w:rPr>
        <w:t>The ridiculing of an individual for cultural differences.</w:t>
      </w:r>
    </w:p>
    <w:p w14:paraId="5DCB03D4" w14:textId="77777777" w:rsidR="00E4659D" w:rsidRPr="00404591" w:rsidRDefault="00E4659D" w:rsidP="00404591">
      <w:pPr>
        <w:numPr>
          <w:ilvl w:val="0"/>
          <w:numId w:val="19"/>
        </w:numPr>
        <w:ind w:left="1276" w:hanging="425"/>
        <w:jc w:val="both"/>
        <w:rPr>
          <w:rFonts w:ascii="Arial" w:hAnsi="Arial" w:cs="Arial"/>
          <w:sz w:val="22"/>
          <w:szCs w:val="22"/>
          <w:lang w:val="en-GB" w:bidi="ar-SA"/>
        </w:rPr>
      </w:pPr>
      <w:r w:rsidRPr="00404591">
        <w:rPr>
          <w:rFonts w:ascii="Arial" w:hAnsi="Arial" w:cs="Arial"/>
          <w:sz w:val="22"/>
          <w:szCs w:val="22"/>
          <w:lang w:val="en-GB" w:bidi="ar-SA"/>
        </w:rPr>
        <w:t>The telling of racist jokes or stories.</w:t>
      </w:r>
    </w:p>
    <w:p w14:paraId="505EC1C4" w14:textId="77777777" w:rsidR="00E4659D" w:rsidRPr="00404591" w:rsidRDefault="00E4659D" w:rsidP="00404591">
      <w:pPr>
        <w:numPr>
          <w:ilvl w:val="0"/>
          <w:numId w:val="19"/>
        </w:numPr>
        <w:ind w:left="1276" w:hanging="425"/>
        <w:jc w:val="both"/>
        <w:rPr>
          <w:rFonts w:ascii="Arial" w:hAnsi="Arial" w:cs="Arial"/>
          <w:sz w:val="22"/>
          <w:szCs w:val="22"/>
          <w:lang w:val="en-GB" w:bidi="ar-SA"/>
        </w:rPr>
      </w:pPr>
      <w:r w:rsidRPr="00404591">
        <w:rPr>
          <w:rFonts w:ascii="Arial" w:hAnsi="Arial" w:cs="Arial"/>
          <w:sz w:val="22"/>
          <w:szCs w:val="22"/>
          <w:lang w:val="en-GB" w:bidi="ar-SA"/>
        </w:rPr>
        <w:t>The exclusion of others because of their culture, ethnicity or race.</w:t>
      </w:r>
    </w:p>
    <w:p w14:paraId="2BA14F62" w14:textId="0B7D4987" w:rsidR="00767088" w:rsidRPr="00404591" w:rsidRDefault="00767088" w:rsidP="00404591">
      <w:pPr>
        <w:jc w:val="both"/>
        <w:rPr>
          <w:rFonts w:ascii="Arial" w:hAnsi="Arial" w:cs="Arial"/>
          <w:b/>
          <w:sz w:val="22"/>
          <w:szCs w:val="22"/>
          <w:lang w:val="en-GB" w:bidi="ar-SA"/>
        </w:rPr>
      </w:pPr>
    </w:p>
    <w:p w14:paraId="54E1EFD9" w14:textId="0A04B0C3" w:rsidR="00BC31E7" w:rsidRPr="00404591" w:rsidRDefault="00BC31E7" w:rsidP="00404591">
      <w:pPr>
        <w:jc w:val="both"/>
        <w:rPr>
          <w:rFonts w:ascii="Arial" w:hAnsi="Arial" w:cs="Arial"/>
          <w:b/>
          <w:sz w:val="22"/>
          <w:szCs w:val="22"/>
          <w:lang w:val="en-GB" w:bidi="ar-SA"/>
        </w:rPr>
      </w:pPr>
    </w:p>
    <w:p w14:paraId="5E3C6FAB" w14:textId="03C38D34" w:rsidR="00E4659D" w:rsidRPr="00404591" w:rsidRDefault="00BC31E7"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Equal Opportunities – Ability</w:t>
      </w:r>
    </w:p>
    <w:p w14:paraId="2EBB8445" w14:textId="77777777" w:rsidR="00BC31E7" w:rsidRPr="00404591" w:rsidRDefault="00BC31E7" w:rsidP="00404591">
      <w:pPr>
        <w:ind w:left="851"/>
        <w:jc w:val="both"/>
        <w:rPr>
          <w:rFonts w:ascii="Arial" w:hAnsi="Arial" w:cs="Arial"/>
          <w:b/>
          <w:sz w:val="22"/>
          <w:szCs w:val="22"/>
          <w:lang w:val="en-GB" w:bidi="ar-SA"/>
        </w:rPr>
      </w:pPr>
    </w:p>
    <w:p w14:paraId="4F94C970" w14:textId="093849C2" w:rsidR="00E4659D" w:rsidRPr="00404591" w:rsidRDefault="00767088"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It is all </w:t>
      </w:r>
      <w:r w:rsidR="00E4659D" w:rsidRPr="00404591">
        <w:rPr>
          <w:rFonts w:ascii="Arial" w:hAnsi="Arial" w:cs="Arial"/>
          <w:sz w:val="22"/>
          <w:szCs w:val="22"/>
          <w:lang w:val="en-GB" w:bidi="ar-SA"/>
        </w:rPr>
        <w:t>school</w:t>
      </w:r>
      <w:r w:rsidRPr="00404591">
        <w:rPr>
          <w:rFonts w:ascii="Arial" w:hAnsi="Arial" w:cs="Arial"/>
          <w:sz w:val="22"/>
          <w:szCs w:val="22"/>
          <w:lang w:val="en-GB" w:bidi="ar-SA"/>
        </w:rPr>
        <w:t>s</w:t>
      </w:r>
      <w:r w:rsidR="00E4659D" w:rsidRPr="00404591">
        <w:rPr>
          <w:rFonts w:ascii="Arial" w:hAnsi="Arial" w:cs="Arial"/>
          <w:sz w:val="22"/>
          <w:szCs w:val="22"/>
          <w:lang w:val="en-GB" w:bidi="ar-SA"/>
        </w:rPr>
        <w:t xml:space="preserve"> policy:</w:t>
      </w:r>
    </w:p>
    <w:p w14:paraId="4F723CD4" w14:textId="77777777" w:rsidR="00BC31E7" w:rsidRPr="00404591" w:rsidRDefault="00BC31E7" w:rsidP="00404591">
      <w:pPr>
        <w:jc w:val="both"/>
        <w:rPr>
          <w:rFonts w:ascii="Arial" w:hAnsi="Arial" w:cs="Arial"/>
          <w:sz w:val="22"/>
          <w:szCs w:val="22"/>
          <w:lang w:val="en-GB" w:bidi="ar-SA"/>
        </w:rPr>
      </w:pPr>
    </w:p>
    <w:p w14:paraId="1A00B11F" w14:textId="77777777" w:rsidR="00E4659D" w:rsidRPr="00404591" w:rsidRDefault="00E4659D" w:rsidP="00404591">
      <w:pPr>
        <w:numPr>
          <w:ilvl w:val="0"/>
          <w:numId w:val="20"/>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To recognise good effort and attitudes regardless of academic achievement. </w:t>
      </w:r>
    </w:p>
    <w:p w14:paraId="2797A72A" w14:textId="77777777" w:rsidR="00E4659D" w:rsidRPr="00404591" w:rsidRDefault="00E4659D" w:rsidP="00404591">
      <w:pPr>
        <w:numPr>
          <w:ilvl w:val="0"/>
          <w:numId w:val="20"/>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To allow all children access to equipment, resources and teacher time regardless of their academic achievements. </w:t>
      </w:r>
    </w:p>
    <w:p w14:paraId="7FF4B2DF" w14:textId="3828D614" w:rsidR="00E4659D" w:rsidRPr="00404591" w:rsidRDefault="00E4659D" w:rsidP="00404591">
      <w:pPr>
        <w:numPr>
          <w:ilvl w:val="0"/>
          <w:numId w:val="20"/>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To value all efforts and achievements of children in all areas of the curriculum. </w:t>
      </w:r>
    </w:p>
    <w:p w14:paraId="11A97C35" w14:textId="77777777" w:rsidR="00BC31E7" w:rsidRPr="00404591" w:rsidRDefault="00BC31E7" w:rsidP="00404591">
      <w:pPr>
        <w:ind w:left="720"/>
        <w:jc w:val="both"/>
        <w:rPr>
          <w:rFonts w:ascii="Arial" w:hAnsi="Arial" w:cs="Arial"/>
          <w:sz w:val="22"/>
          <w:szCs w:val="22"/>
          <w:lang w:val="en-GB" w:bidi="ar-SA"/>
        </w:rPr>
      </w:pPr>
    </w:p>
    <w:p w14:paraId="697F1330" w14:textId="77777777"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Every child has an entitlement to a positive, helpful learning environment, with carefully planned work which matches individual needs, in order that they may reach their potential.</w:t>
      </w:r>
    </w:p>
    <w:p w14:paraId="7BEC804A" w14:textId="77777777" w:rsidR="00767088" w:rsidRPr="00404591" w:rsidRDefault="00767088" w:rsidP="00404591">
      <w:pPr>
        <w:jc w:val="both"/>
        <w:rPr>
          <w:rFonts w:ascii="Arial" w:hAnsi="Arial" w:cs="Arial"/>
          <w:b/>
          <w:sz w:val="22"/>
          <w:szCs w:val="22"/>
          <w:u w:val="single"/>
          <w:lang w:val="en-GB" w:bidi="ar-SA"/>
        </w:rPr>
      </w:pPr>
    </w:p>
    <w:p w14:paraId="4B101425" w14:textId="6F1EF9D6" w:rsidR="00E4659D" w:rsidRPr="00404591" w:rsidRDefault="00BC31E7"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Equal Opportunities – Class</w:t>
      </w:r>
    </w:p>
    <w:p w14:paraId="3976350D" w14:textId="77777777" w:rsidR="00BC31E7" w:rsidRPr="00404591" w:rsidRDefault="00BC31E7" w:rsidP="00404591">
      <w:pPr>
        <w:ind w:left="851"/>
        <w:jc w:val="both"/>
        <w:rPr>
          <w:rFonts w:ascii="Arial" w:hAnsi="Arial" w:cs="Arial"/>
          <w:b/>
          <w:sz w:val="22"/>
          <w:szCs w:val="22"/>
          <w:lang w:val="en-GB" w:bidi="ar-SA"/>
        </w:rPr>
      </w:pPr>
    </w:p>
    <w:p w14:paraId="42E1A502" w14:textId="3F088E8B" w:rsidR="00E4659D" w:rsidRPr="00404591" w:rsidRDefault="00E4659D"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It is </w:t>
      </w:r>
      <w:r w:rsidR="00767088" w:rsidRPr="00404591">
        <w:rPr>
          <w:rFonts w:ascii="Arial" w:hAnsi="Arial" w:cs="Arial"/>
          <w:sz w:val="22"/>
          <w:szCs w:val="22"/>
          <w:lang w:val="en-GB" w:bidi="ar-SA"/>
        </w:rPr>
        <w:t xml:space="preserve">all </w:t>
      </w:r>
      <w:r w:rsidRPr="00404591">
        <w:rPr>
          <w:rFonts w:ascii="Arial" w:hAnsi="Arial" w:cs="Arial"/>
          <w:sz w:val="22"/>
          <w:szCs w:val="22"/>
          <w:lang w:val="en-GB" w:bidi="ar-SA"/>
        </w:rPr>
        <w:t>schoo</w:t>
      </w:r>
      <w:r w:rsidR="00767088" w:rsidRPr="00404591">
        <w:rPr>
          <w:rFonts w:ascii="Arial" w:hAnsi="Arial" w:cs="Arial"/>
          <w:sz w:val="22"/>
          <w:szCs w:val="22"/>
          <w:lang w:val="en-GB" w:bidi="ar-SA"/>
        </w:rPr>
        <w:t xml:space="preserve">ls </w:t>
      </w:r>
      <w:r w:rsidRPr="00404591">
        <w:rPr>
          <w:rFonts w:ascii="Arial" w:hAnsi="Arial" w:cs="Arial"/>
          <w:sz w:val="22"/>
          <w:szCs w:val="22"/>
          <w:lang w:val="en-GB" w:bidi="ar-SA"/>
        </w:rPr>
        <w:t>policy:</w:t>
      </w:r>
    </w:p>
    <w:p w14:paraId="4651472F" w14:textId="77777777" w:rsidR="00BC31E7" w:rsidRPr="00404591" w:rsidRDefault="00BC31E7" w:rsidP="00404591">
      <w:pPr>
        <w:jc w:val="both"/>
        <w:rPr>
          <w:rFonts w:ascii="Arial" w:hAnsi="Arial" w:cs="Arial"/>
          <w:sz w:val="22"/>
          <w:szCs w:val="22"/>
          <w:lang w:val="en-GB" w:bidi="ar-SA"/>
        </w:rPr>
      </w:pPr>
    </w:p>
    <w:p w14:paraId="65842833" w14:textId="77777777" w:rsidR="00E4659D" w:rsidRPr="00404591" w:rsidRDefault="00E4659D" w:rsidP="00404591">
      <w:pPr>
        <w:numPr>
          <w:ilvl w:val="0"/>
          <w:numId w:val="21"/>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That children should not be treated in any way differently because of an assumed social class. </w:t>
      </w:r>
    </w:p>
    <w:p w14:paraId="1A070AA4" w14:textId="77777777" w:rsidR="00E4659D" w:rsidRPr="00404591" w:rsidRDefault="00E4659D" w:rsidP="00404591">
      <w:pPr>
        <w:numPr>
          <w:ilvl w:val="0"/>
          <w:numId w:val="21"/>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That assumptions will not be made as regards class difference. </w:t>
      </w:r>
    </w:p>
    <w:p w14:paraId="3DDE6990" w14:textId="77777777" w:rsidR="00767088" w:rsidRPr="00404591" w:rsidRDefault="00767088" w:rsidP="00404591">
      <w:pPr>
        <w:jc w:val="both"/>
        <w:rPr>
          <w:rFonts w:ascii="Arial" w:hAnsi="Arial" w:cs="Arial"/>
          <w:b/>
          <w:sz w:val="22"/>
          <w:szCs w:val="22"/>
          <w:u w:val="single"/>
          <w:lang w:val="en-GB" w:bidi="ar-SA"/>
        </w:rPr>
      </w:pPr>
    </w:p>
    <w:p w14:paraId="1B2FEE74" w14:textId="645BEABB" w:rsidR="00E4659D" w:rsidRPr="00404591" w:rsidRDefault="00485C9F"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 xml:space="preserve">Equal Opportunities </w:t>
      </w:r>
      <w:r w:rsidR="00BC31E7" w:rsidRPr="00404591">
        <w:rPr>
          <w:rFonts w:ascii="Arial" w:hAnsi="Arial" w:cs="Arial"/>
          <w:b/>
          <w:sz w:val="22"/>
          <w:szCs w:val="22"/>
          <w:lang w:val="en-GB" w:bidi="ar-SA"/>
        </w:rPr>
        <w:t>–</w:t>
      </w:r>
      <w:r w:rsidR="00A05597" w:rsidRPr="00404591">
        <w:rPr>
          <w:rFonts w:ascii="Arial" w:hAnsi="Arial" w:cs="Arial"/>
          <w:b/>
          <w:sz w:val="22"/>
          <w:szCs w:val="22"/>
          <w:lang w:val="en-GB" w:bidi="ar-SA"/>
        </w:rPr>
        <w:t xml:space="preserve"> Disability</w:t>
      </w:r>
    </w:p>
    <w:p w14:paraId="3653E20E" w14:textId="77777777" w:rsidR="00BC31E7" w:rsidRPr="00404591" w:rsidRDefault="00BC31E7" w:rsidP="00404591">
      <w:pPr>
        <w:ind w:left="851"/>
        <w:jc w:val="both"/>
        <w:rPr>
          <w:rFonts w:ascii="Arial" w:hAnsi="Arial" w:cs="Arial"/>
          <w:b/>
          <w:sz w:val="22"/>
          <w:szCs w:val="22"/>
          <w:lang w:val="en-GB" w:bidi="ar-SA"/>
        </w:rPr>
      </w:pPr>
    </w:p>
    <w:p w14:paraId="18DB8673" w14:textId="50D50145" w:rsidR="00E4659D" w:rsidRPr="00404591" w:rsidRDefault="00767088" w:rsidP="00404591">
      <w:pPr>
        <w:ind w:left="851"/>
        <w:jc w:val="both"/>
        <w:rPr>
          <w:rFonts w:ascii="Arial" w:hAnsi="Arial" w:cs="Arial"/>
          <w:sz w:val="22"/>
          <w:szCs w:val="22"/>
          <w:lang w:val="en-GB" w:bidi="ar-SA"/>
        </w:rPr>
      </w:pPr>
      <w:r w:rsidRPr="00404591">
        <w:rPr>
          <w:rFonts w:ascii="Arial" w:hAnsi="Arial" w:cs="Arial"/>
          <w:sz w:val="22"/>
          <w:szCs w:val="22"/>
          <w:lang w:val="en-GB" w:bidi="ar-SA"/>
        </w:rPr>
        <w:t xml:space="preserve">It is all </w:t>
      </w:r>
      <w:r w:rsidR="00A05597" w:rsidRPr="00404591">
        <w:rPr>
          <w:rFonts w:ascii="Arial" w:hAnsi="Arial" w:cs="Arial"/>
          <w:sz w:val="22"/>
          <w:szCs w:val="22"/>
          <w:lang w:val="en-GB" w:bidi="ar-SA"/>
        </w:rPr>
        <w:t>schools</w:t>
      </w:r>
      <w:r w:rsidR="00E4659D" w:rsidRPr="00404591">
        <w:rPr>
          <w:rFonts w:ascii="Arial" w:hAnsi="Arial" w:cs="Arial"/>
          <w:sz w:val="22"/>
          <w:szCs w:val="22"/>
          <w:lang w:val="en-GB" w:bidi="ar-SA"/>
        </w:rPr>
        <w:t xml:space="preserve"> policy that:</w:t>
      </w:r>
    </w:p>
    <w:p w14:paraId="169EA5E3" w14:textId="77777777" w:rsidR="00BC31E7" w:rsidRPr="00404591" w:rsidRDefault="00BC31E7" w:rsidP="00404591">
      <w:pPr>
        <w:ind w:left="851"/>
        <w:jc w:val="both"/>
        <w:rPr>
          <w:rFonts w:ascii="Arial" w:hAnsi="Arial" w:cs="Arial"/>
          <w:sz w:val="22"/>
          <w:szCs w:val="22"/>
          <w:lang w:val="en-GB" w:bidi="ar-SA"/>
        </w:rPr>
      </w:pPr>
    </w:p>
    <w:p w14:paraId="38C1A6FF" w14:textId="6A644EDD" w:rsidR="00E4659D" w:rsidRPr="00404591" w:rsidRDefault="00485C9F" w:rsidP="00404591">
      <w:pPr>
        <w:numPr>
          <w:ilvl w:val="0"/>
          <w:numId w:val="22"/>
        </w:numPr>
        <w:ind w:left="1276" w:hanging="425"/>
        <w:jc w:val="both"/>
        <w:rPr>
          <w:rFonts w:ascii="Arial" w:hAnsi="Arial" w:cs="Arial"/>
          <w:sz w:val="22"/>
          <w:szCs w:val="22"/>
          <w:lang w:val="en-GB" w:bidi="ar-SA"/>
        </w:rPr>
      </w:pPr>
      <w:r w:rsidRPr="00404591">
        <w:rPr>
          <w:rFonts w:ascii="Arial" w:hAnsi="Arial" w:cs="Arial"/>
          <w:sz w:val="22"/>
          <w:szCs w:val="22"/>
          <w:lang w:val="en-GB" w:bidi="ar-SA"/>
        </w:rPr>
        <w:t>Pupils will</w:t>
      </w:r>
      <w:r w:rsidR="00E4659D" w:rsidRPr="00404591">
        <w:rPr>
          <w:rFonts w:ascii="Arial" w:hAnsi="Arial" w:cs="Arial"/>
          <w:sz w:val="22"/>
          <w:szCs w:val="22"/>
          <w:lang w:val="en-GB" w:bidi="ar-SA"/>
        </w:rPr>
        <w:t xml:space="preserve"> not be treated in any way differently to others due to their individual disabilities and needs. </w:t>
      </w:r>
    </w:p>
    <w:p w14:paraId="78304778" w14:textId="61BAB302" w:rsidR="00E4659D" w:rsidRPr="00404591" w:rsidRDefault="00485C9F" w:rsidP="00404591">
      <w:pPr>
        <w:numPr>
          <w:ilvl w:val="0"/>
          <w:numId w:val="22"/>
        </w:numPr>
        <w:ind w:left="1276" w:hanging="425"/>
        <w:jc w:val="both"/>
        <w:rPr>
          <w:rFonts w:ascii="Arial" w:hAnsi="Arial" w:cs="Arial"/>
          <w:sz w:val="22"/>
          <w:szCs w:val="22"/>
          <w:lang w:val="en-GB" w:bidi="ar-SA"/>
        </w:rPr>
      </w:pPr>
      <w:r w:rsidRPr="00404591">
        <w:rPr>
          <w:rFonts w:ascii="Arial" w:hAnsi="Arial" w:cs="Arial"/>
          <w:sz w:val="22"/>
          <w:szCs w:val="22"/>
          <w:lang w:val="en-GB" w:bidi="ar-SA"/>
        </w:rPr>
        <w:t xml:space="preserve">A provision will </w:t>
      </w:r>
      <w:r w:rsidR="00E4659D" w:rsidRPr="00404591">
        <w:rPr>
          <w:rFonts w:ascii="Arial" w:hAnsi="Arial" w:cs="Arial"/>
          <w:sz w:val="22"/>
          <w:szCs w:val="22"/>
          <w:lang w:val="en-GB" w:bidi="ar-SA"/>
        </w:rPr>
        <w:t xml:space="preserve">be made for the individual special needs of any child within our school community. </w:t>
      </w:r>
    </w:p>
    <w:p w14:paraId="52723402" w14:textId="77777777" w:rsidR="00767088" w:rsidRPr="00404591" w:rsidRDefault="00767088" w:rsidP="00404591">
      <w:pPr>
        <w:ind w:left="720"/>
        <w:jc w:val="both"/>
        <w:rPr>
          <w:rFonts w:ascii="Arial" w:hAnsi="Arial" w:cs="Arial"/>
          <w:sz w:val="22"/>
          <w:szCs w:val="22"/>
          <w:lang w:val="en-GB" w:bidi="ar-SA"/>
        </w:rPr>
      </w:pPr>
    </w:p>
    <w:p w14:paraId="45B2C362" w14:textId="6F048F39" w:rsidR="00BC238F" w:rsidRPr="00404591" w:rsidRDefault="00485C9F"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lastRenderedPageBreak/>
        <w:t xml:space="preserve">Equal Opportunities – Gender </w:t>
      </w:r>
      <w:r w:rsidR="00BC238F" w:rsidRPr="00404591">
        <w:rPr>
          <w:rFonts w:ascii="Arial" w:hAnsi="Arial" w:cs="Arial"/>
          <w:b/>
          <w:sz w:val="22"/>
          <w:szCs w:val="22"/>
          <w:lang w:val="en-GB" w:bidi="ar-SA"/>
        </w:rPr>
        <w:t>Reassignment</w:t>
      </w:r>
    </w:p>
    <w:p w14:paraId="1CF78358" w14:textId="77777777" w:rsidR="00BC31E7" w:rsidRPr="00404591" w:rsidRDefault="00BC31E7" w:rsidP="00404591">
      <w:pPr>
        <w:ind w:left="851"/>
        <w:jc w:val="both"/>
        <w:rPr>
          <w:rFonts w:ascii="Arial" w:hAnsi="Arial" w:cs="Arial"/>
          <w:b/>
          <w:sz w:val="22"/>
          <w:szCs w:val="22"/>
          <w:lang w:val="en-GB" w:bidi="ar-SA"/>
        </w:rPr>
      </w:pPr>
    </w:p>
    <w:p w14:paraId="10D5FA8E" w14:textId="737F5F50" w:rsidR="00BC238F" w:rsidRPr="00404591" w:rsidRDefault="00BC238F" w:rsidP="00404591">
      <w:pPr>
        <w:pStyle w:val="ListParagraph"/>
        <w:numPr>
          <w:ilvl w:val="0"/>
          <w:numId w:val="28"/>
        </w:numPr>
        <w:ind w:left="1276" w:hanging="425"/>
        <w:jc w:val="both"/>
        <w:rPr>
          <w:rFonts w:ascii="Arial" w:hAnsi="Arial" w:cs="Arial"/>
          <w:sz w:val="22"/>
          <w:szCs w:val="22"/>
        </w:rPr>
      </w:pPr>
      <w:r w:rsidRPr="00404591">
        <w:rPr>
          <w:rFonts w:ascii="Arial" w:hAnsi="Arial" w:cs="Arial"/>
          <w:sz w:val="22"/>
          <w:szCs w:val="22"/>
        </w:rPr>
        <w:t>The school will be supportive of any young person undergoing gender reassignment and will support them to continue effectively with their education during that process.</w:t>
      </w:r>
    </w:p>
    <w:p w14:paraId="7BF9DF57" w14:textId="77777777" w:rsidR="00BC238F" w:rsidRPr="00404591" w:rsidRDefault="00BC238F" w:rsidP="00404591">
      <w:pPr>
        <w:pStyle w:val="ListParagraph"/>
        <w:numPr>
          <w:ilvl w:val="0"/>
          <w:numId w:val="28"/>
        </w:numPr>
        <w:ind w:left="1276" w:hanging="425"/>
        <w:jc w:val="both"/>
        <w:rPr>
          <w:rFonts w:ascii="Arial" w:hAnsi="Arial" w:cs="Arial"/>
          <w:sz w:val="22"/>
          <w:szCs w:val="22"/>
        </w:rPr>
      </w:pPr>
      <w:r w:rsidRPr="00404591">
        <w:rPr>
          <w:rFonts w:ascii="Arial" w:hAnsi="Arial" w:cs="Arial"/>
          <w:sz w:val="22"/>
          <w:szCs w:val="22"/>
        </w:rPr>
        <w:t xml:space="preserve">The schools will ensure that learners undergoing gender reassignment are protected from bullying or harassment relating to this and will work with the young person and their parents/guardians to manage this, including how, what and when to inform other learners and the approach taken.  </w:t>
      </w:r>
    </w:p>
    <w:p w14:paraId="22B0BEE3" w14:textId="77777777" w:rsidR="00BC238F" w:rsidRPr="00404591" w:rsidRDefault="00BC238F" w:rsidP="00404591">
      <w:pPr>
        <w:jc w:val="both"/>
        <w:rPr>
          <w:rFonts w:ascii="Arial" w:hAnsi="Arial" w:cs="Arial"/>
          <w:b/>
          <w:sz w:val="22"/>
          <w:szCs w:val="22"/>
          <w:u w:val="single"/>
          <w:lang w:val="en-GB" w:bidi="ar-SA"/>
        </w:rPr>
      </w:pPr>
    </w:p>
    <w:p w14:paraId="7CAEFBC7" w14:textId="1C1C6534" w:rsidR="00485C9F" w:rsidRPr="00404591" w:rsidRDefault="00485C9F"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 xml:space="preserve">Equal Opportunities – Pregnancy </w:t>
      </w:r>
    </w:p>
    <w:p w14:paraId="08633810" w14:textId="77777777" w:rsidR="00BC31E7" w:rsidRPr="00404591" w:rsidRDefault="00BC31E7" w:rsidP="00404591">
      <w:pPr>
        <w:ind w:left="851"/>
        <w:jc w:val="both"/>
        <w:rPr>
          <w:rFonts w:ascii="Arial" w:hAnsi="Arial" w:cs="Arial"/>
          <w:b/>
          <w:sz w:val="22"/>
          <w:szCs w:val="22"/>
          <w:lang w:val="en-GB" w:bidi="ar-SA"/>
        </w:rPr>
      </w:pPr>
    </w:p>
    <w:p w14:paraId="64577F69" w14:textId="05709E61" w:rsidR="00AE4DF2" w:rsidRPr="00404591" w:rsidRDefault="00AE4DF2" w:rsidP="00404591">
      <w:pPr>
        <w:pStyle w:val="ListParagraph"/>
        <w:numPr>
          <w:ilvl w:val="0"/>
          <w:numId w:val="32"/>
        </w:numPr>
        <w:ind w:left="1276" w:hanging="425"/>
        <w:jc w:val="both"/>
        <w:rPr>
          <w:rFonts w:ascii="Arial" w:hAnsi="Arial" w:cs="Arial"/>
          <w:sz w:val="22"/>
          <w:szCs w:val="22"/>
        </w:rPr>
      </w:pPr>
      <w:r w:rsidRPr="00404591">
        <w:rPr>
          <w:rFonts w:ascii="Arial" w:hAnsi="Arial" w:cs="Arial"/>
          <w:sz w:val="22"/>
          <w:szCs w:val="22"/>
        </w:rPr>
        <w:t xml:space="preserve">The schools will be supportive of pupils who become pregnant and will make reasonable and appropriate arrangements to assist them to continue with their education. </w:t>
      </w:r>
    </w:p>
    <w:p w14:paraId="1D771458" w14:textId="77777777" w:rsidR="00BC238F" w:rsidRPr="00404591" w:rsidRDefault="00BC238F" w:rsidP="00404591">
      <w:pPr>
        <w:jc w:val="both"/>
        <w:rPr>
          <w:rFonts w:ascii="Arial" w:hAnsi="Arial" w:cs="Arial"/>
          <w:b/>
          <w:sz w:val="22"/>
          <w:szCs w:val="22"/>
          <w:u w:val="single"/>
          <w:lang w:val="en-GB" w:bidi="ar-SA"/>
        </w:rPr>
      </w:pPr>
    </w:p>
    <w:p w14:paraId="66011878" w14:textId="6E46F3E8" w:rsidR="00485C9F" w:rsidRPr="00404591" w:rsidRDefault="00485C9F"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Equal Opportunities – Religion or belief</w:t>
      </w:r>
    </w:p>
    <w:p w14:paraId="3307F6F4" w14:textId="77777777" w:rsidR="00BC31E7" w:rsidRPr="00404591" w:rsidRDefault="00BC31E7" w:rsidP="00404591">
      <w:pPr>
        <w:ind w:left="851"/>
        <w:jc w:val="both"/>
        <w:rPr>
          <w:rFonts w:ascii="Arial" w:hAnsi="Arial" w:cs="Arial"/>
          <w:b/>
          <w:sz w:val="22"/>
          <w:szCs w:val="22"/>
          <w:lang w:val="en-GB" w:bidi="ar-SA"/>
        </w:rPr>
      </w:pPr>
    </w:p>
    <w:p w14:paraId="0883E99D" w14:textId="3D85C6A8" w:rsidR="00AE4DF2" w:rsidRPr="00404591" w:rsidRDefault="00AE4DF2" w:rsidP="00404591">
      <w:pPr>
        <w:ind w:left="851"/>
        <w:jc w:val="both"/>
        <w:rPr>
          <w:rFonts w:ascii="Arial" w:hAnsi="Arial" w:cs="Arial"/>
          <w:sz w:val="22"/>
          <w:szCs w:val="22"/>
        </w:rPr>
      </w:pPr>
      <w:r w:rsidRPr="00404591">
        <w:rPr>
          <w:rFonts w:ascii="Arial" w:hAnsi="Arial" w:cs="Arial"/>
          <w:sz w:val="22"/>
          <w:szCs w:val="22"/>
        </w:rPr>
        <w:t>The schools respects the religious beliefs and practices of all staff, pupils, parents and visitors and will comply with all reasonable requests relating to the accommodation of a recognised religion or belief’s observance and practice.  This includes respect for lack of religion or belief, as in humanism and atheism.</w:t>
      </w:r>
    </w:p>
    <w:p w14:paraId="5022F911" w14:textId="3E127357" w:rsidR="00AE4DF2" w:rsidRPr="00404591" w:rsidRDefault="00AE4DF2" w:rsidP="00404591">
      <w:pPr>
        <w:jc w:val="both"/>
        <w:rPr>
          <w:rFonts w:ascii="Arial" w:hAnsi="Arial" w:cs="Arial"/>
          <w:sz w:val="22"/>
          <w:szCs w:val="22"/>
        </w:rPr>
      </w:pPr>
    </w:p>
    <w:p w14:paraId="4FB0B268" w14:textId="792A8E52" w:rsidR="00485C9F" w:rsidRPr="00404591" w:rsidRDefault="00485C9F" w:rsidP="00404591">
      <w:pPr>
        <w:ind w:left="851"/>
        <w:jc w:val="both"/>
        <w:rPr>
          <w:rFonts w:ascii="Arial" w:hAnsi="Arial" w:cs="Arial"/>
          <w:b/>
          <w:sz w:val="22"/>
          <w:szCs w:val="22"/>
          <w:lang w:val="en-GB" w:bidi="ar-SA"/>
        </w:rPr>
      </w:pPr>
      <w:r w:rsidRPr="00404591">
        <w:rPr>
          <w:rFonts w:ascii="Arial" w:hAnsi="Arial" w:cs="Arial"/>
          <w:b/>
          <w:sz w:val="22"/>
          <w:szCs w:val="22"/>
          <w:lang w:val="en-GB" w:bidi="ar-SA"/>
        </w:rPr>
        <w:t xml:space="preserve">Equal Opportunities – Sexual Orientation </w:t>
      </w:r>
    </w:p>
    <w:p w14:paraId="70A2E9A8" w14:textId="77777777" w:rsidR="00BC31E7" w:rsidRPr="00404591" w:rsidRDefault="00BC31E7" w:rsidP="00404591">
      <w:pPr>
        <w:ind w:left="851"/>
        <w:jc w:val="both"/>
        <w:rPr>
          <w:rFonts w:ascii="Arial" w:hAnsi="Arial" w:cs="Arial"/>
          <w:b/>
          <w:sz w:val="22"/>
          <w:szCs w:val="22"/>
          <w:lang w:val="en-GB" w:bidi="ar-SA"/>
        </w:rPr>
      </w:pPr>
    </w:p>
    <w:p w14:paraId="670981DE" w14:textId="77777777" w:rsidR="00AE4DF2" w:rsidRPr="00404591" w:rsidRDefault="00AE4DF2" w:rsidP="00404591">
      <w:pPr>
        <w:pStyle w:val="ListParagraph"/>
        <w:numPr>
          <w:ilvl w:val="0"/>
          <w:numId w:val="33"/>
        </w:numPr>
        <w:ind w:left="1276" w:hanging="425"/>
        <w:jc w:val="both"/>
        <w:rPr>
          <w:rFonts w:ascii="Arial" w:hAnsi="Arial" w:cs="Arial"/>
          <w:sz w:val="22"/>
          <w:szCs w:val="22"/>
        </w:rPr>
      </w:pPr>
      <w:r w:rsidRPr="00404591">
        <w:rPr>
          <w:rFonts w:ascii="Arial" w:hAnsi="Arial" w:cs="Arial"/>
          <w:sz w:val="22"/>
          <w:szCs w:val="22"/>
        </w:rPr>
        <w:t>The schools will make no assumption about the sexual orientation of any of the members of its community, including its pupils, teaching staff or those who use the schools facilities.</w:t>
      </w:r>
    </w:p>
    <w:p w14:paraId="7F57E170" w14:textId="5E2E5728" w:rsidR="00AE4DF2" w:rsidRPr="00404591" w:rsidRDefault="00AE4DF2" w:rsidP="00404591">
      <w:pPr>
        <w:pStyle w:val="ListParagraph"/>
        <w:numPr>
          <w:ilvl w:val="0"/>
          <w:numId w:val="33"/>
        </w:numPr>
        <w:ind w:left="1276" w:hanging="425"/>
        <w:jc w:val="both"/>
        <w:rPr>
          <w:rFonts w:ascii="Arial" w:hAnsi="Arial" w:cs="Arial"/>
          <w:sz w:val="22"/>
          <w:szCs w:val="22"/>
        </w:rPr>
      </w:pPr>
      <w:r w:rsidRPr="00404591">
        <w:rPr>
          <w:rFonts w:ascii="Arial" w:hAnsi="Arial" w:cs="Arial"/>
          <w:sz w:val="22"/>
          <w:szCs w:val="22"/>
        </w:rPr>
        <w:t>In the curriculum, sexuality is taught within the co</w:t>
      </w:r>
      <w:r w:rsidR="00442BF5" w:rsidRPr="00404591">
        <w:rPr>
          <w:rFonts w:ascii="Arial" w:hAnsi="Arial" w:cs="Arial"/>
          <w:sz w:val="22"/>
          <w:szCs w:val="22"/>
        </w:rPr>
        <w:t>ntext of loving relationships. W</w:t>
      </w:r>
      <w:r w:rsidRPr="00404591">
        <w:rPr>
          <w:rFonts w:ascii="Arial" w:hAnsi="Arial" w:cs="Arial"/>
          <w:sz w:val="22"/>
          <w:szCs w:val="22"/>
        </w:rPr>
        <w:t>e acknowledge during development many will be still questioning their sexual orientation.  Pupils’ questions will be answered as they arise, honestly, factually and non-</w:t>
      </w:r>
      <w:r w:rsidR="00442BF5" w:rsidRPr="00404591">
        <w:rPr>
          <w:rFonts w:ascii="Arial" w:hAnsi="Arial" w:cs="Arial"/>
          <w:sz w:val="22"/>
          <w:szCs w:val="22"/>
        </w:rPr>
        <w:t>judgmentally</w:t>
      </w:r>
      <w:r w:rsidRPr="00404591">
        <w:rPr>
          <w:rFonts w:ascii="Arial" w:hAnsi="Arial" w:cs="Arial"/>
          <w:sz w:val="22"/>
          <w:szCs w:val="22"/>
        </w:rPr>
        <w:t>.</w:t>
      </w:r>
      <w:r w:rsidR="00A05597" w:rsidRPr="00404591">
        <w:rPr>
          <w:rFonts w:ascii="Arial" w:hAnsi="Arial" w:cs="Arial"/>
          <w:sz w:val="22"/>
          <w:szCs w:val="22"/>
        </w:rPr>
        <w:t xml:space="preserve"> (R</w:t>
      </w:r>
      <w:r w:rsidR="0018788D" w:rsidRPr="00404591">
        <w:rPr>
          <w:rFonts w:ascii="Arial" w:hAnsi="Arial" w:cs="Arial"/>
          <w:sz w:val="22"/>
          <w:szCs w:val="22"/>
        </w:rPr>
        <w:t>efer to the school’s Relationship</w:t>
      </w:r>
      <w:r w:rsidR="002B205D">
        <w:rPr>
          <w:rFonts w:ascii="Arial" w:hAnsi="Arial" w:cs="Arial"/>
          <w:sz w:val="22"/>
          <w:szCs w:val="22"/>
        </w:rPr>
        <w:t>s and Sexuality</w:t>
      </w:r>
      <w:r w:rsidR="0018788D" w:rsidRPr="00404591">
        <w:rPr>
          <w:rFonts w:ascii="Arial" w:hAnsi="Arial" w:cs="Arial"/>
          <w:sz w:val="22"/>
          <w:szCs w:val="22"/>
        </w:rPr>
        <w:t xml:space="preserve"> Education policy) </w:t>
      </w:r>
    </w:p>
    <w:p w14:paraId="023B79B7" w14:textId="70B3F2D4" w:rsidR="00AE4DF2" w:rsidRPr="00404591" w:rsidRDefault="00AE4DF2" w:rsidP="00404591">
      <w:pPr>
        <w:pStyle w:val="ListParagraph"/>
        <w:numPr>
          <w:ilvl w:val="0"/>
          <w:numId w:val="33"/>
        </w:numPr>
        <w:ind w:left="1276" w:hanging="425"/>
        <w:jc w:val="both"/>
        <w:rPr>
          <w:rFonts w:ascii="Arial" w:hAnsi="Arial" w:cs="Arial"/>
          <w:sz w:val="22"/>
          <w:szCs w:val="22"/>
          <w:lang w:val="en-GB" w:bidi="ar-SA"/>
        </w:rPr>
      </w:pPr>
      <w:r w:rsidRPr="00404591">
        <w:rPr>
          <w:rFonts w:ascii="Arial" w:hAnsi="Arial" w:cs="Arial"/>
          <w:sz w:val="22"/>
          <w:szCs w:val="22"/>
        </w:rPr>
        <w:t>Derogatory name-calling (of any sort) is unacceptable under any circumstances.  Matters arising in relation to name calling which relates to a pupil’s sexuality or perceived sexuality will be taken seriously and</w:t>
      </w:r>
      <w:r w:rsidR="00442BF5" w:rsidRPr="00404591">
        <w:rPr>
          <w:rFonts w:ascii="Arial" w:hAnsi="Arial" w:cs="Arial"/>
          <w:sz w:val="22"/>
          <w:szCs w:val="22"/>
        </w:rPr>
        <w:t xml:space="preserve"> action will be taken.</w:t>
      </w:r>
    </w:p>
    <w:p w14:paraId="20AA3A0E" w14:textId="77777777" w:rsidR="00501EB0" w:rsidRPr="00404591" w:rsidRDefault="00501EB0" w:rsidP="00404591">
      <w:pPr>
        <w:pStyle w:val="ListParagraph"/>
        <w:ind w:left="426"/>
        <w:jc w:val="both"/>
        <w:rPr>
          <w:rFonts w:ascii="Arial" w:hAnsi="Arial" w:cs="Arial"/>
          <w:bCs/>
          <w:sz w:val="22"/>
          <w:szCs w:val="22"/>
          <w:lang w:val="en-GB" w:eastAsia="en-GB" w:bidi="ar-SA"/>
        </w:rPr>
      </w:pPr>
    </w:p>
    <w:p w14:paraId="3E37DE76" w14:textId="6B2BDC4B" w:rsidR="002D1439" w:rsidRPr="00404591" w:rsidRDefault="002D1439" w:rsidP="00404591">
      <w:pPr>
        <w:autoSpaceDE w:val="0"/>
        <w:autoSpaceDN w:val="0"/>
        <w:adjustRightInd w:val="0"/>
        <w:jc w:val="both"/>
        <w:rPr>
          <w:rFonts w:ascii="Arial" w:hAnsi="Arial" w:cs="Arial"/>
          <w:bCs/>
          <w:sz w:val="22"/>
          <w:szCs w:val="22"/>
          <w:lang w:val="en-GB" w:eastAsia="en-GB" w:bidi="ar-SA"/>
        </w:rPr>
      </w:pPr>
    </w:p>
    <w:p w14:paraId="005E3574" w14:textId="77777777" w:rsidR="002D1439" w:rsidRPr="00404591" w:rsidRDefault="002D1439" w:rsidP="00404591">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404591">
        <w:rPr>
          <w:rFonts w:ascii="Arial" w:hAnsi="Arial" w:cs="Arial"/>
          <w:b/>
          <w:bCs/>
          <w:sz w:val="22"/>
          <w:szCs w:val="22"/>
          <w:lang w:val="en-GB" w:eastAsia="en-GB" w:bidi="ar-SA"/>
        </w:rPr>
        <w:t>Responsibilities</w:t>
      </w:r>
    </w:p>
    <w:p w14:paraId="39355BCA" w14:textId="77777777" w:rsidR="002D1439" w:rsidRPr="00404591" w:rsidRDefault="002D1439" w:rsidP="00404591">
      <w:pPr>
        <w:autoSpaceDE w:val="0"/>
        <w:autoSpaceDN w:val="0"/>
        <w:adjustRightInd w:val="0"/>
        <w:ind w:left="426"/>
        <w:jc w:val="both"/>
        <w:rPr>
          <w:rFonts w:ascii="Arial" w:hAnsi="Arial" w:cs="Arial"/>
          <w:bCs/>
          <w:sz w:val="22"/>
          <w:szCs w:val="22"/>
          <w:lang w:val="en-GB" w:eastAsia="en-GB" w:bidi="ar-SA"/>
        </w:rPr>
      </w:pPr>
    </w:p>
    <w:p w14:paraId="491C6329" w14:textId="25391DB0" w:rsidR="00BC238F" w:rsidRPr="00404591" w:rsidRDefault="00BC238F" w:rsidP="00404591">
      <w:pPr>
        <w:ind w:left="426"/>
        <w:jc w:val="both"/>
        <w:rPr>
          <w:rFonts w:ascii="Arial" w:hAnsi="Arial" w:cs="Arial"/>
          <w:sz w:val="22"/>
          <w:szCs w:val="22"/>
          <w:lang w:val="en-GB" w:bidi="ar-SA"/>
        </w:rPr>
      </w:pPr>
      <w:r w:rsidRPr="00404591">
        <w:rPr>
          <w:rFonts w:ascii="Arial" w:hAnsi="Arial" w:cs="Arial"/>
          <w:sz w:val="22"/>
          <w:szCs w:val="22"/>
          <w:lang w:val="en-GB" w:bidi="ar-SA"/>
        </w:rPr>
        <w:t>We acknowledge that groups of people</w:t>
      </w:r>
      <w:r w:rsidR="002B205D">
        <w:rPr>
          <w:rFonts w:ascii="Arial" w:hAnsi="Arial" w:cs="Arial"/>
          <w:sz w:val="22"/>
          <w:szCs w:val="22"/>
          <w:lang w:val="en-GB" w:bidi="ar-SA"/>
        </w:rPr>
        <w:t>, including pupils who are in the care of local authorities, live in children’s residential care homes</w:t>
      </w:r>
      <w:r w:rsidRPr="00404591">
        <w:rPr>
          <w:rFonts w:ascii="Arial" w:hAnsi="Arial" w:cs="Arial"/>
          <w:sz w:val="22"/>
          <w:szCs w:val="22"/>
          <w:lang w:val="en-GB" w:bidi="ar-SA"/>
        </w:rPr>
        <w:t xml:space="preserve"> have often suffered disadvantage due to prejudice or ignorance. We recognise it is all too easy for the structure of institutions to result in 'inequality by default'. We therefore commit ourselves to take positive steps to examine our policies and practice and to change them where necessary.</w:t>
      </w:r>
    </w:p>
    <w:p w14:paraId="745C1493" w14:textId="50B7FF9E" w:rsidR="002D1439" w:rsidRPr="00404591" w:rsidRDefault="00BC238F" w:rsidP="00404591">
      <w:pPr>
        <w:ind w:left="426"/>
        <w:jc w:val="both"/>
        <w:rPr>
          <w:rFonts w:ascii="Arial" w:hAnsi="Arial" w:cs="Arial"/>
          <w:sz w:val="22"/>
          <w:szCs w:val="22"/>
          <w:lang w:val="en-GB" w:bidi="ar-SA"/>
        </w:rPr>
      </w:pPr>
      <w:r w:rsidRPr="00404591">
        <w:rPr>
          <w:rFonts w:ascii="Arial" w:hAnsi="Arial" w:cs="Arial"/>
          <w:sz w:val="22"/>
          <w:szCs w:val="22"/>
          <w:lang w:val="en-GB" w:bidi="ar-SA"/>
        </w:rPr>
        <w:t xml:space="preserve">The effectiveness of the above policy and our practice will therefore be evaluated annually. This will be done by the </w:t>
      </w:r>
      <w:r w:rsidR="00A05597" w:rsidRPr="00404591">
        <w:rPr>
          <w:rFonts w:ascii="Arial" w:hAnsi="Arial" w:cs="Arial"/>
          <w:sz w:val="22"/>
          <w:szCs w:val="22"/>
          <w:lang w:val="en-GB" w:bidi="ar-SA"/>
        </w:rPr>
        <w:t xml:space="preserve">Schools </w:t>
      </w:r>
      <w:r w:rsidRPr="00404591">
        <w:rPr>
          <w:rFonts w:ascii="Arial" w:hAnsi="Arial" w:cs="Arial"/>
          <w:sz w:val="22"/>
          <w:szCs w:val="22"/>
          <w:lang w:val="en-GB" w:bidi="ar-SA"/>
        </w:rPr>
        <w:t>Senior Management Team in consultation with the whole school community.</w:t>
      </w:r>
    </w:p>
    <w:p w14:paraId="0B8E3235" w14:textId="5E5FA329" w:rsidR="002D1439" w:rsidRPr="00404591" w:rsidRDefault="002D1439" w:rsidP="00404591">
      <w:pPr>
        <w:autoSpaceDE w:val="0"/>
        <w:autoSpaceDN w:val="0"/>
        <w:adjustRightInd w:val="0"/>
        <w:ind w:left="426"/>
        <w:jc w:val="both"/>
        <w:rPr>
          <w:rFonts w:ascii="Arial" w:hAnsi="Arial" w:cs="Arial"/>
          <w:bCs/>
          <w:sz w:val="22"/>
          <w:szCs w:val="22"/>
          <w:lang w:val="en-GB" w:eastAsia="en-GB" w:bidi="ar-SA"/>
        </w:rPr>
      </w:pPr>
    </w:p>
    <w:p w14:paraId="160337E9" w14:textId="77777777" w:rsidR="00BC31E7" w:rsidRPr="00404591" w:rsidRDefault="00BC31E7" w:rsidP="00404591">
      <w:pPr>
        <w:autoSpaceDE w:val="0"/>
        <w:autoSpaceDN w:val="0"/>
        <w:adjustRightInd w:val="0"/>
        <w:ind w:left="426"/>
        <w:jc w:val="both"/>
        <w:rPr>
          <w:rFonts w:ascii="Arial" w:hAnsi="Arial" w:cs="Arial"/>
          <w:bCs/>
          <w:sz w:val="22"/>
          <w:szCs w:val="22"/>
          <w:lang w:val="en-GB" w:eastAsia="en-GB" w:bidi="ar-SA"/>
        </w:rPr>
      </w:pPr>
    </w:p>
    <w:p w14:paraId="6928D6D2" w14:textId="01A4A7B1" w:rsidR="002D1439" w:rsidRPr="00404591" w:rsidRDefault="002D1439" w:rsidP="00404591">
      <w:pPr>
        <w:numPr>
          <w:ilvl w:val="0"/>
          <w:numId w:val="5"/>
        </w:numPr>
        <w:autoSpaceDE w:val="0"/>
        <w:autoSpaceDN w:val="0"/>
        <w:adjustRightInd w:val="0"/>
        <w:ind w:left="426" w:hanging="426"/>
        <w:jc w:val="both"/>
        <w:rPr>
          <w:rFonts w:ascii="Arial" w:hAnsi="Arial" w:cs="Arial"/>
          <w:bCs/>
          <w:i/>
          <w:sz w:val="22"/>
          <w:szCs w:val="22"/>
          <w:lang w:val="en-GB" w:eastAsia="en-GB" w:bidi="ar-SA"/>
        </w:rPr>
      </w:pPr>
      <w:r w:rsidRPr="00404591">
        <w:rPr>
          <w:rFonts w:ascii="Arial" w:hAnsi="Arial" w:cs="Arial"/>
          <w:b/>
          <w:bCs/>
          <w:sz w:val="22"/>
          <w:szCs w:val="22"/>
          <w:lang w:val="en-GB" w:eastAsia="en-GB" w:bidi="ar-SA"/>
        </w:rPr>
        <w:t xml:space="preserve">Training Requirements </w:t>
      </w:r>
    </w:p>
    <w:p w14:paraId="5EC61FA3" w14:textId="77777777" w:rsidR="002D1439" w:rsidRPr="00404591" w:rsidRDefault="002D1439" w:rsidP="00404591">
      <w:pPr>
        <w:autoSpaceDE w:val="0"/>
        <w:autoSpaceDN w:val="0"/>
        <w:adjustRightInd w:val="0"/>
        <w:ind w:left="426"/>
        <w:jc w:val="both"/>
        <w:rPr>
          <w:rFonts w:ascii="Arial" w:hAnsi="Arial" w:cs="Arial"/>
          <w:bCs/>
          <w:sz w:val="22"/>
          <w:szCs w:val="22"/>
          <w:lang w:val="en-GB" w:eastAsia="en-GB" w:bidi="ar-SA"/>
        </w:rPr>
      </w:pPr>
    </w:p>
    <w:p w14:paraId="71B898E3" w14:textId="776F3498" w:rsidR="00501EB0" w:rsidRPr="00404591" w:rsidRDefault="002B205D" w:rsidP="00404591">
      <w:pPr>
        <w:autoSpaceDE w:val="0"/>
        <w:autoSpaceDN w:val="0"/>
        <w:adjustRightInd w:val="0"/>
        <w:ind w:left="426"/>
        <w:jc w:val="both"/>
        <w:rPr>
          <w:rFonts w:ascii="Arial" w:hAnsi="Arial" w:cs="Arial"/>
          <w:bCs/>
          <w:sz w:val="22"/>
          <w:szCs w:val="22"/>
          <w:lang w:val="en-GB" w:eastAsia="en-GB" w:bidi="ar-SA"/>
        </w:rPr>
      </w:pPr>
      <w:r>
        <w:rPr>
          <w:rFonts w:ascii="Arial" w:hAnsi="Arial" w:cs="Arial"/>
          <w:bCs/>
          <w:sz w:val="22"/>
          <w:szCs w:val="22"/>
          <w:lang w:val="en-GB" w:eastAsia="en-GB" w:bidi="ar-SA"/>
        </w:rPr>
        <w:t>Head Teacher</w:t>
      </w:r>
      <w:r w:rsidR="00501EB0" w:rsidRPr="00404591">
        <w:rPr>
          <w:rFonts w:ascii="Arial" w:hAnsi="Arial" w:cs="Arial"/>
          <w:bCs/>
          <w:sz w:val="22"/>
          <w:szCs w:val="22"/>
          <w:lang w:val="en-GB" w:eastAsia="en-GB" w:bidi="ar-SA"/>
        </w:rPr>
        <w:t xml:space="preserve"> will ensure that familiarisation with this policy is a part of the induction process for all employees.</w:t>
      </w:r>
    </w:p>
    <w:p w14:paraId="51CE3327" w14:textId="77777777" w:rsidR="002D1439" w:rsidRPr="00404591" w:rsidRDefault="002D1439" w:rsidP="00404591">
      <w:pPr>
        <w:autoSpaceDE w:val="0"/>
        <w:autoSpaceDN w:val="0"/>
        <w:adjustRightInd w:val="0"/>
        <w:ind w:left="426"/>
        <w:jc w:val="both"/>
        <w:rPr>
          <w:rFonts w:ascii="Arial" w:hAnsi="Arial" w:cs="Arial"/>
          <w:bCs/>
          <w:sz w:val="22"/>
          <w:szCs w:val="22"/>
          <w:lang w:val="en-GB" w:eastAsia="en-GB" w:bidi="ar-SA"/>
        </w:rPr>
      </w:pPr>
    </w:p>
    <w:p w14:paraId="6E8D2E37" w14:textId="77777777" w:rsidR="002D1439" w:rsidRPr="00404591" w:rsidRDefault="002D1439" w:rsidP="00404591">
      <w:pPr>
        <w:autoSpaceDE w:val="0"/>
        <w:autoSpaceDN w:val="0"/>
        <w:adjustRightInd w:val="0"/>
        <w:ind w:left="426"/>
        <w:jc w:val="both"/>
        <w:rPr>
          <w:rFonts w:ascii="Arial" w:hAnsi="Arial" w:cs="Arial"/>
          <w:bCs/>
          <w:sz w:val="22"/>
          <w:szCs w:val="22"/>
          <w:lang w:val="en-GB" w:eastAsia="en-GB" w:bidi="ar-SA"/>
        </w:rPr>
      </w:pPr>
    </w:p>
    <w:p w14:paraId="70AF3956" w14:textId="253F2552" w:rsidR="002D1439" w:rsidRPr="00404591" w:rsidRDefault="002D1439" w:rsidP="00404591">
      <w:pPr>
        <w:numPr>
          <w:ilvl w:val="0"/>
          <w:numId w:val="5"/>
        </w:numPr>
        <w:autoSpaceDE w:val="0"/>
        <w:autoSpaceDN w:val="0"/>
        <w:adjustRightInd w:val="0"/>
        <w:ind w:left="426" w:hanging="426"/>
        <w:jc w:val="both"/>
        <w:rPr>
          <w:rFonts w:ascii="Arial" w:hAnsi="Arial" w:cs="Arial"/>
          <w:bCs/>
          <w:sz w:val="22"/>
          <w:szCs w:val="22"/>
          <w:lang w:val="en-GB" w:eastAsia="en-GB" w:bidi="ar-SA"/>
        </w:rPr>
      </w:pPr>
      <w:r w:rsidRPr="00404591">
        <w:rPr>
          <w:rFonts w:ascii="Arial" w:hAnsi="Arial" w:cs="Arial"/>
          <w:b/>
          <w:bCs/>
          <w:sz w:val="22"/>
          <w:szCs w:val="22"/>
          <w:lang w:val="en-GB" w:eastAsia="en-GB" w:bidi="ar-SA"/>
        </w:rPr>
        <w:t>Equality Impact Statement</w:t>
      </w:r>
    </w:p>
    <w:p w14:paraId="45F5AAEF" w14:textId="77777777" w:rsidR="004835D0" w:rsidRPr="00404591" w:rsidRDefault="004835D0" w:rsidP="00404591">
      <w:pPr>
        <w:autoSpaceDE w:val="0"/>
        <w:autoSpaceDN w:val="0"/>
        <w:adjustRightInd w:val="0"/>
        <w:ind w:left="426"/>
        <w:jc w:val="both"/>
        <w:rPr>
          <w:rFonts w:ascii="Arial" w:hAnsi="Arial" w:cs="Arial"/>
          <w:bCs/>
          <w:sz w:val="22"/>
          <w:szCs w:val="22"/>
          <w:lang w:val="en-GB" w:eastAsia="en-GB" w:bidi="ar-SA"/>
        </w:rPr>
      </w:pPr>
    </w:p>
    <w:p w14:paraId="0D378B30" w14:textId="0C5C2C56" w:rsidR="00501EB0" w:rsidRPr="00404591" w:rsidRDefault="00C94218" w:rsidP="00404591">
      <w:pPr>
        <w:autoSpaceDE w:val="0"/>
        <w:autoSpaceDN w:val="0"/>
        <w:adjustRightInd w:val="0"/>
        <w:ind w:left="426"/>
        <w:jc w:val="both"/>
        <w:rPr>
          <w:rFonts w:ascii="Arial" w:hAnsi="Arial" w:cs="Arial"/>
          <w:bCs/>
          <w:sz w:val="22"/>
          <w:szCs w:val="22"/>
          <w:lang w:val="en-GB" w:eastAsia="en-GB" w:bidi="ar-SA"/>
        </w:rPr>
      </w:pPr>
      <w:r w:rsidRPr="00404591">
        <w:rPr>
          <w:rFonts w:ascii="Arial" w:hAnsi="Arial" w:cs="Arial"/>
          <w:bCs/>
          <w:sz w:val="22"/>
          <w:szCs w:val="22"/>
          <w:lang w:val="en-GB" w:eastAsia="en-GB" w:bidi="ar-SA"/>
        </w:rPr>
        <w:t>A</w:t>
      </w:r>
      <w:r w:rsidR="00501EB0" w:rsidRPr="00404591">
        <w:rPr>
          <w:rFonts w:ascii="Arial" w:hAnsi="Arial" w:cs="Arial"/>
          <w:bCs/>
          <w:sz w:val="22"/>
          <w:szCs w:val="22"/>
          <w:lang w:val="en-GB" w:eastAsia="en-GB" w:bidi="ar-SA"/>
        </w:rPr>
        <w:t xml:space="preserve">ll relevant persons are required to comply with this policy and must demonstrate sensitivity and competence in relation to diversity in race, faith, age, gender, disability and sexual orientation. If you, or any other groups, believe you are disadvantaged by this policy please contact </w:t>
      </w:r>
      <w:r w:rsidR="002B205D">
        <w:rPr>
          <w:rFonts w:ascii="Arial" w:hAnsi="Arial" w:cs="Arial"/>
          <w:bCs/>
          <w:sz w:val="22"/>
          <w:szCs w:val="22"/>
          <w:lang w:val="en-GB" w:eastAsia="en-GB" w:bidi="ar-SA"/>
        </w:rPr>
        <w:t>the Head teacher</w:t>
      </w:r>
      <w:r w:rsidR="00501EB0" w:rsidRPr="00404591">
        <w:rPr>
          <w:rFonts w:ascii="Arial" w:hAnsi="Arial" w:cs="Arial"/>
          <w:bCs/>
          <w:sz w:val="22"/>
          <w:szCs w:val="22"/>
          <w:lang w:val="en-GB" w:eastAsia="en-GB" w:bidi="ar-SA"/>
        </w:rPr>
        <w:t>. Keys Group will then actively respond to the enquiry.</w:t>
      </w:r>
    </w:p>
    <w:sectPr w:rsidR="00501EB0" w:rsidRPr="00404591" w:rsidSect="001D5DC1">
      <w:headerReference w:type="default" r:id="rId11"/>
      <w:footerReference w:type="default" r:id="rId12"/>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1AB6" w14:textId="77777777" w:rsidR="00501EB0" w:rsidRDefault="00501EB0" w:rsidP="00AD512B">
      <w:r>
        <w:separator/>
      </w:r>
    </w:p>
  </w:endnote>
  <w:endnote w:type="continuationSeparator" w:id="0">
    <w:p w14:paraId="262A1DF5" w14:textId="77777777" w:rsidR="00501EB0" w:rsidRDefault="00501EB0"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27A1B3AA" w:rsidR="00501EB0" w:rsidRPr="00E96F75" w:rsidRDefault="00E96F75" w:rsidP="00181F32">
    <w:pPr>
      <w:pStyle w:val="Footer"/>
      <w:jc w:val="right"/>
      <w:rPr>
        <w:rFonts w:ascii="Arial" w:hAnsi="Arial" w:cs="Arial"/>
        <w:sz w:val="12"/>
        <w:szCs w:val="16"/>
      </w:rPr>
    </w:pPr>
    <w:r w:rsidRPr="00E96F75">
      <w:rPr>
        <w:rFonts w:ascii="Arial" w:hAnsi="Arial" w:cs="Arial"/>
        <w:sz w:val="16"/>
        <w:szCs w:val="16"/>
      </w:rPr>
      <w:t>ED</w:t>
    </w:r>
    <w:r w:rsidR="00FA7738">
      <w:rPr>
        <w:rFonts w:ascii="Arial" w:hAnsi="Arial" w:cs="Arial"/>
        <w:sz w:val="16"/>
        <w:szCs w:val="16"/>
      </w:rPr>
      <w:t>U</w:t>
    </w:r>
    <w:r w:rsidRPr="00E96F75">
      <w:rPr>
        <w:rFonts w:ascii="Arial" w:hAnsi="Arial" w:cs="Arial"/>
        <w:sz w:val="16"/>
        <w:szCs w:val="16"/>
      </w:rPr>
      <w:t>.POL.011</w:t>
    </w:r>
    <w:r w:rsidR="00BC31E7" w:rsidRPr="00E96F75">
      <w:rPr>
        <w:rFonts w:ascii="Arial" w:hAnsi="Arial" w:cs="Arial"/>
        <w:sz w:val="16"/>
        <w:szCs w:val="16"/>
      </w:rPr>
      <w:t xml:space="preserve"> – Equal Opportunity Policy</w:t>
    </w:r>
  </w:p>
  <w:p w14:paraId="768B7603" w14:textId="77777777" w:rsidR="00AB450F" w:rsidRPr="00E96F75" w:rsidRDefault="00AB450F" w:rsidP="00AA151D">
    <w:pPr>
      <w:pStyle w:val="Footer"/>
      <w:jc w:val="center"/>
      <w:rPr>
        <w:rFonts w:ascii="Arial" w:hAnsi="Arial" w:cs="Arial"/>
        <w:sz w:val="16"/>
        <w:szCs w:val="16"/>
      </w:rPr>
    </w:pPr>
  </w:p>
  <w:p w14:paraId="5F3B4B99" w14:textId="66C18B6B" w:rsidR="00501EB0" w:rsidRPr="00E96F75" w:rsidRDefault="00501EB0" w:rsidP="00AA151D">
    <w:pPr>
      <w:pStyle w:val="Footer"/>
      <w:jc w:val="center"/>
      <w:rPr>
        <w:rFonts w:ascii="Arial" w:hAnsi="Arial" w:cs="Arial"/>
        <w:sz w:val="16"/>
        <w:szCs w:val="16"/>
      </w:rPr>
    </w:pPr>
    <w:r w:rsidRPr="00E96F75">
      <w:rPr>
        <w:rFonts w:ascii="Arial" w:hAnsi="Arial" w:cs="Arial"/>
        <w:sz w:val="16"/>
        <w:szCs w:val="16"/>
      </w:rPr>
      <w:t xml:space="preserve">Page </w:t>
    </w:r>
    <w:r w:rsidRPr="00E96F75">
      <w:rPr>
        <w:rFonts w:ascii="Arial" w:hAnsi="Arial" w:cs="Arial"/>
        <w:b/>
        <w:bCs/>
        <w:sz w:val="16"/>
        <w:szCs w:val="16"/>
      </w:rPr>
      <w:fldChar w:fldCharType="begin"/>
    </w:r>
    <w:r w:rsidRPr="00E96F75">
      <w:rPr>
        <w:rFonts w:ascii="Arial" w:hAnsi="Arial" w:cs="Arial"/>
        <w:b/>
        <w:bCs/>
        <w:sz w:val="16"/>
        <w:szCs w:val="16"/>
      </w:rPr>
      <w:instrText xml:space="preserve"> PAGE  \* Arabic  \* MERGEFORMAT </w:instrText>
    </w:r>
    <w:r w:rsidRPr="00E96F75">
      <w:rPr>
        <w:rFonts w:ascii="Arial" w:hAnsi="Arial" w:cs="Arial"/>
        <w:b/>
        <w:bCs/>
        <w:sz w:val="16"/>
        <w:szCs w:val="16"/>
      </w:rPr>
      <w:fldChar w:fldCharType="separate"/>
    </w:r>
    <w:r w:rsidR="00753AB4">
      <w:rPr>
        <w:rFonts w:ascii="Arial" w:hAnsi="Arial" w:cs="Arial"/>
        <w:b/>
        <w:bCs/>
        <w:noProof/>
        <w:sz w:val="16"/>
        <w:szCs w:val="16"/>
      </w:rPr>
      <w:t>7</w:t>
    </w:r>
    <w:r w:rsidRPr="00E96F75">
      <w:rPr>
        <w:rFonts w:ascii="Arial" w:hAnsi="Arial" w:cs="Arial"/>
        <w:sz w:val="16"/>
        <w:szCs w:val="16"/>
      </w:rPr>
      <w:fldChar w:fldCharType="end"/>
    </w:r>
    <w:r w:rsidRPr="00E96F75">
      <w:rPr>
        <w:rFonts w:ascii="Arial" w:hAnsi="Arial" w:cs="Arial"/>
        <w:sz w:val="16"/>
        <w:szCs w:val="16"/>
      </w:rPr>
      <w:t xml:space="preserve"> of </w:t>
    </w:r>
    <w:r w:rsidRPr="00E96F75">
      <w:rPr>
        <w:rFonts w:ascii="Arial" w:hAnsi="Arial" w:cs="Arial"/>
        <w:b/>
        <w:bCs/>
        <w:sz w:val="16"/>
        <w:szCs w:val="16"/>
      </w:rPr>
      <w:fldChar w:fldCharType="begin"/>
    </w:r>
    <w:r w:rsidRPr="00E96F75">
      <w:rPr>
        <w:rFonts w:ascii="Arial" w:hAnsi="Arial" w:cs="Arial"/>
        <w:b/>
        <w:bCs/>
        <w:sz w:val="16"/>
        <w:szCs w:val="16"/>
      </w:rPr>
      <w:instrText xml:space="preserve"> NUMPAGES  \* Arabic  \* MERGEFORMAT </w:instrText>
    </w:r>
    <w:r w:rsidRPr="00E96F75">
      <w:rPr>
        <w:rFonts w:ascii="Arial" w:hAnsi="Arial" w:cs="Arial"/>
        <w:b/>
        <w:bCs/>
        <w:sz w:val="16"/>
        <w:szCs w:val="16"/>
      </w:rPr>
      <w:fldChar w:fldCharType="separate"/>
    </w:r>
    <w:r w:rsidR="00753AB4">
      <w:rPr>
        <w:rFonts w:ascii="Arial" w:hAnsi="Arial" w:cs="Arial"/>
        <w:b/>
        <w:bCs/>
        <w:noProof/>
        <w:sz w:val="16"/>
        <w:szCs w:val="16"/>
      </w:rPr>
      <w:t>7</w:t>
    </w:r>
    <w:r w:rsidRPr="00E96F75">
      <w:rPr>
        <w:rFonts w:ascii="Arial" w:hAnsi="Arial" w:cs="Arial"/>
        <w:sz w:val="16"/>
        <w:szCs w:val="16"/>
      </w:rPr>
      <w:fldChar w:fldCharType="end"/>
    </w:r>
  </w:p>
  <w:p w14:paraId="00D005D3" w14:textId="77777777" w:rsidR="00501EB0" w:rsidRPr="00E96F75" w:rsidRDefault="00501EB0" w:rsidP="00AA151D">
    <w:pPr>
      <w:pStyle w:val="Footer"/>
      <w:rPr>
        <w:rFonts w:ascii="Arial" w:hAnsi="Arial" w:cs="Arial"/>
        <w:sz w:val="12"/>
        <w:szCs w:val="16"/>
      </w:rPr>
    </w:pPr>
  </w:p>
  <w:p w14:paraId="477C2FF1" w14:textId="77777777" w:rsidR="00501EB0" w:rsidRPr="00E96F75" w:rsidRDefault="00501EB0" w:rsidP="004A0027">
    <w:pPr>
      <w:pStyle w:val="Footer"/>
      <w:jc w:val="center"/>
      <w:rPr>
        <w:rFonts w:ascii="Arial" w:hAnsi="Arial" w:cs="Arial"/>
        <w:sz w:val="16"/>
        <w:szCs w:val="16"/>
      </w:rPr>
    </w:pPr>
    <w:r w:rsidRPr="00E96F75">
      <w:rPr>
        <w:rFonts w:ascii="Arial" w:hAnsi="Arial" w:cs="Arial"/>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5621" w14:textId="77777777" w:rsidR="00501EB0" w:rsidRDefault="00501EB0" w:rsidP="00AD512B">
      <w:r>
        <w:separator/>
      </w:r>
    </w:p>
  </w:footnote>
  <w:footnote w:type="continuationSeparator" w:id="0">
    <w:p w14:paraId="1A1BA5B9" w14:textId="77777777" w:rsidR="00501EB0" w:rsidRDefault="00501EB0"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77777777"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1EBAB880" w14:textId="601DF885" w:rsidR="00501EB0" w:rsidRDefault="004835D0">
    <w:pPr>
      <w:pStyle w:val="Header"/>
    </w:pPr>
    <w:r>
      <w:rPr>
        <w:noProof/>
        <w:lang w:val="en-GB" w:eastAsia="en-GB" w:bidi="ar-SA"/>
      </w:rPr>
      <w:drawing>
        <wp:anchor distT="0" distB="0" distL="114300" distR="114300" simplePos="0" relativeHeight="251659264" behindDoc="1" locked="0" layoutInCell="1" allowOverlap="1" wp14:anchorId="48A74488" wp14:editId="1DF234BC">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904"/>
    <w:multiLevelType w:val="hybridMultilevel"/>
    <w:tmpl w:val="5D06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7E48"/>
    <w:multiLevelType w:val="hybridMultilevel"/>
    <w:tmpl w:val="E236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14E7B"/>
    <w:multiLevelType w:val="hybridMultilevel"/>
    <w:tmpl w:val="DE84FE78"/>
    <w:lvl w:ilvl="0" w:tplc="D5B88D78">
      <w:start w:val="4"/>
      <w:numFmt w:val="bullet"/>
      <w:lvlText w:val=""/>
      <w:lvlJc w:val="left"/>
      <w:pPr>
        <w:ind w:left="684" w:hanging="360"/>
      </w:pPr>
      <w:rPr>
        <w:rFonts w:ascii="Symbol" w:eastAsia="Calibri" w:hAnsi="Symbol" w:cs="Arial" w:hint="default"/>
      </w:rPr>
    </w:lvl>
    <w:lvl w:ilvl="1" w:tplc="08090003">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 w15:restartNumberingAfterBreak="0">
    <w:nsid w:val="0FAE400C"/>
    <w:multiLevelType w:val="hybridMultilevel"/>
    <w:tmpl w:val="C04A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07114"/>
    <w:multiLevelType w:val="hybridMultilevel"/>
    <w:tmpl w:val="CBDE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57D089A"/>
    <w:multiLevelType w:val="hybridMultilevel"/>
    <w:tmpl w:val="8FA88F12"/>
    <w:lvl w:ilvl="0" w:tplc="A1C2248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81758FC"/>
    <w:multiLevelType w:val="hybridMultilevel"/>
    <w:tmpl w:val="E77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37656"/>
    <w:multiLevelType w:val="multilevel"/>
    <w:tmpl w:val="4A144EB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21C371FE"/>
    <w:multiLevelType w:val="multilevel"/>
    <w:tmpl w:val="00E49D0C"/>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890"/>
        </w:tabs>
        <w:ind w:left="890"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002D14"/>
    <w:multiLevelType w:val="hybridMultilevel"/>
    <w:tmpl w:val="2D3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5477D"/>
    <w:multiLevelType w:val="hybridMultilevel"/>
    <w:tmpl w:val="79B4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421D5"/>
    <w:multiLevelType w:val="hybridMultilevel"/>
    <w:tmpl w:val="2DDEE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D4149"/>
    <w:multiLevelType w:val="hybridMultilevel"/>
    <w:tmpl w:val="97F65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BA56A8"/>
    <w:multiLevelType w:val="hybridMultilevel"/>
    <w:tmpl w:val="6F64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33DC8"/>
    <w:multiLevelType w:val="hybridMultilevel"/>
    <w:tmpl w:val="B8BC9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821E6"/>
    <w:multiLevelType w:val="hybridMultilevel"/>
    <w:tmpl w:val="3980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220F0"/>
    <w:multiLevelType w:val="hybridMultilevel"/>
    <w:tmpl w:val="9C70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B0FFE"/>
    <w:multiLevelType w:val="hybridMultilevel"/>
    <w:tmpl w:val="9226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D72E53"/>
    <w:multiLevelType w:val="multilevel"/>
    <w:tmpl w:val="D0B42D80"/>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914890"/>
    <w:multiLevelType w:val="hybridMultilevel"/>
    <w:tmpl w:val="18B42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C1EF7"/>
    <w:multiLevelType w:val="hybridMultilevel"/>
    <w:tmpl w:val="64D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137FD"/>
    <w:multiLevelType w:val="hybridMultilevel"/>
    <w:tmpl w:val="3722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B255D1"/>
    <w:multiLevelType w:val="hybridMultilevel"/>
    <w:tmpl w:val="ED3E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311A7"/>
    <w:multiLevelType w:val="hybridMultilevel"/>
    <w:tmpl w:val="DE54CC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4" w15:restartNumberingAfterBreak="0">
    <w:nsid w:val="7C325280"/>
    <w:multiLevelType w:val="hybridMultilevel"/>
    <w:tmpl w:val="F2AE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785515">
    <w:abstractNumId w:val="10"/>
  </w:num>
  <w:num w:numId="2" w16cid:durableId="480777179">
    <w:abstractNumId w:val="25"/>
  </w:num>
  <w:num w:numId="3" w16cid:durableId="1211914636">
    <w:abstractNumId w:val="9"/>
  </w:num>
  <w:num w:numId="4" w16cid:durableId="250429075">
    <w:abstractNumId w:val="32"/>
  </w:num>
  <w:num w:numId="5" w16cid:durableId="1681005853">
    <w:abstractNumId w:val="29"/>
  </w:num>
  <w:num w:numId="6" w16cid:durableId="1258365486">
    <w:abstractNumId w:val="22"/>
  </w:num>
  <w:num w:numId="7" w16cid:durableId="732044678">
    <w:abstractNumId w:val="5"/>
  </w:num>
  <w:num w:numId="8" w16cid:durableId="1432630252">
    <w:abstractNumId w:val="30"/>
  </w:num>
  <w:num w:numId="9" w16cid:durableId="758716043">
    <w:abstractNumId w:val="20"/>
  </w:num>
  <w:num w:numId="10" w16cid:durableId="1439907109">
    <w:abstractNumId w:val="28"/>
  </w:num>
  <w:num w:numId="11" w16cid:durableId="78215586">
    <w:abstractNumId w:val="2"/>
  </w:num>
  <w:num w:numId="12" w16cid:durableId="1678342942">
    <w:abstractNumId w:val="13"/>
  </w:num>
  <w:num w:numId="13" w16cid:durableId="1177117375">
    <w:abstractNumId w:val="3"/>
  </w:num>
  <w:num w:numId="14" w16cid:durableId="913318050">
    <w:abstractNumId w:val="31"/>
  </w:num>
  <w:num w:numId="15" w16cid:durableId="1009528133">
    <w:abstractNumId w:val="19"/>
  </w:num>
  <w:num w:numId="16" w16cid:durableId="892348875">
    <w:abstractNumId w:val="16"/>
  </w:num>
  <w:num w:numId="17" w16cid:durableId="913514990">
    <w:abstractNumId w:val="15"/>
  </w:num>
  <w:num w:numId="18" w16cid:durableId="947391215">
    <w:abstractNumId w:val="21"/>
  </w:num>
  <w:num w:numId="19" w16cid:durableId="1953318165">
    <w:abstractNumId w:val="18"/>
  </w:num>
  <w:num w:numId="20" w16cid:durableId="1331982676">
    <w:abstractNumId w:val="1"/>
  </w:num>
  <w:num w:numId="21" w16cid:durableId="1668708284">
    <w:abstractNumId w:val="12"/>
  </w:num>
  <w:num w:numId="22" w16cid:durableId="1604992175">
    <w:abstractNumId w:val="0"/>
  </w:num>
  <w:num w:numId="23" w16cid:durableId="494687232">
    <w:abstractNumId w:val="4"/>
  </w:num>
  <w:num w:numId="24" w16cid:durableId="674648892">
    <w:abstractNumId w:val="6"/>
  </w:num>
  <w:num w:numId="25" w16cid:durableId="1583637252">
    <w:abstractNumId w:val="11"/>
  </w:num>
  <w:num w:numId="26" w16cid:durableId="1990010587">
    <w:abstractNumId w:val="17"/>
  </w:num>
  <w:num w:numId="27" w16cid:durableId="145555847">
    <w:abstractNumId w:val="24"/>
  </w:num>
  <w:num w:numId="28" w16cid:durableId="865096966">
    <w:abstractNumId w:val="7"/>
  </w:num>
  <w:num w:numId="29" w16cid:durableId="1515076895">
    <w:abstractNumId w:val="23"/>
  </w:num>
  <w:num w:numId="30" w16cid:durableId="1654747942">
    <w:abstractNumId w:val="14"/>
  </w:num>
  <w:num w:numId="31" w16cid:durableId="2119713404">
    <w:abstractNumId w:val="26"/>
  </w:num>
  <w:num w:numId="32" w16cid:durableId="1000085087">
    <w:abstractNumId w:val="27"/>
  </w:num>
  <w:num w:numId="33" w16cid:durableId="214586323">
    <w:abstractNumId w:val="34"/>
  </w:num>
  <w:num w:numId="34" w16cid:durableId="101651549">
    <w:abstractNumId w:val="8"/>
  </w:num>
  <w:num w:numId="35" w16cid:durableId="1638753766">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15F3D"/>
    <w:rsid w:val="0001776D"/>
    <w:rsid w:val="00024FB7"/>
    <w:rsid w:val="000A1836"/>
    <w:rsid w:val="000A5C03"/>
    <w:rsid w:val="000B2B84"/>
    <w:rsid w:val="000B3AC5"/>
    <w:rsid w:val="000C0810"/>
    <w:rsid w:val="000C78A6"/>
    <w:rsid w:val="000D6D75"/>
    <w:rsid w:val="00117414"/>
    <w:rsid w:val="00142A67"/>
    <w:rsid w:val="00171D27"/>
    <w:rsid w:val="00181F32"/>
    <w:rsid w:val="0018788D"/>
    <w:rsid w:val="00191B9C"/>
    <w:rsid w:val="001970BF"/>
    <w:rsid w:val="001D29D4"/>
    <w:rsid w:val="001D2C0F"/>
    <w:rsid w:val="001D4897"/>
    <w:rsid w:val="001D5DC1"/>
    <w:rsid w:val="001F7D82"/>
    <w:rsid w:val="00215C5F"/>
    <w:rsid w:val="002163DC"/>
    <w:rsid w:val="00217739"/>
    <w:rsid w:val="00245DCA"/>
    <w:rsid w:val="00253371"/>
    <w:rsid w:val="00271E2E"/>
    <w:rsid w:val="002B205D"/>
    <w:rsid w:val="002C03E3"/>
    <w:rsid w:val="002D1439"/>
    <w:rsid w:val="003022BF"/>
    <w:rsid w:val="00331D01"/>
    <w:rsid w:val="003338E8"/>
    <w:rsid w:val="00333ECF"/>
    <w:rsid w:val="00346328"/>
    <w:rsid w:val="0035438C"/>
    <w:rsid w:val="003603DC"/>
    <w:rsid w:val="003608D1"/>
    <w:rsid w:val="00396431"/>
    <w:rsid w:val="003B5CDE"/>
    <w:rsid w:val="003C320C"/>
    <w:rsid w:val="003E2EB1"/>
    <w:rsid w:val="003F75C1"/>
    <w:rsid w:val="00404591"/>
    <w:rsid w:val="004057C2"/>
    <w:rsid w:val="00423A33"/>
    <w:rsid w:val="00423BA5"/>
    <w:rsid w:val="004363D9"/>
    <w:rsid w:val="00442BF5"/>
    <w:rsid w:val="00443CD9"/>
    <w:rsid w:val="00447611"/>
    <w:rsid w:val="004768DE"/>
    <w:rsid w:val="004835D0"/>
    <w:rsid w:val="00485C9F"/>
    <w:rsid w:val="0048645C"/>
    <w:rsid w:val="004A0027"/>
    <w:rsid w:val="004A7AF5"/>
    <w:rsid w:val="004B2E25"/>
    <w:rsid w:val="004B7D3E"/>
    <w:rsid w:val="004C6E4B"/>
    <w:rsid w:val="00501EB0"/>
    <w:rsid w:val="00523901"/>
    <w:rsid w:val="00565FE2"/>
    <w:rsid w:val="00580D12"/>
    <w:rsid w:val="0058219A"/>
    <w:rsid w:val="00585030"/>
    <w:rsid w:val="005A7AC8"/>
    <w:rsid w:val="005C1179"/>
    <w:rsid w:val="00641B96"/>
    <w:rsid w:val="006420EA"/>
    <w:rsid w:val="00643343"/>
    <w:rsid w:val="00646C39"/>
    <w:rsid w:val="00651C59"/>
    <w:rsid w:val="00654F6E"/>
    <w:rsid w:val="0068571E"/>
    <w:rsid w:val="006B32FF"/>
    <w:rsid w:val="006B5AE0"/>
    <w:rsid w:val="006C6B68"/>
    <w:rsid w:val="006E0A65"/>
    <w:rsid w:val="006E2025"/>
    <w:rsid w:val="006E5850"/>
    <w:rsid w:val="006F2F33"/>
    <w:rsid w:val="00703955"/>
    <w:rsid w:val="00737861"/>
    <w:rsid w:val="007438D3"/>
    <w:rsid w:val="00753AB4"/>
    <w:rsid w:val="00767088"/>
    <w:rsid w:val="00781388"/>
    <w:rsid w:val="007A5A7E"/>
    <w:rsid w:val="007C19F7"/>
    <w:rsid w:val="007F04C8"/>
    <w:rsid w:val="007F3ED2"/>
    <w:rsid w:val="00804CAA"/>
    <w:rsid w:val="008065CC"/>
    <w:rsid w:val="0085143A"/>
    <w:rsid w:val="008545CF"/>
    <w:rsid w:val="008612D5"/>
    <w:rsid w:val="008627E7"/>
    <w:rsid w:val="008A2D29"/>
    <w:rsid w:val="008B1F44"/>
    <w:rsid w:val="008B3AA8"/>
    <w:rsid w:val="008B7473"/>
    <w:rsid w:val="008C3E77"/>
    <w:rsid w:val="008D61DB"/>
    <w:rsid w:val="008E0DE9"/>
    <w:rsid w:val="008E31D9"/>
    <w:rsid w:val="008F1FC6"/>
    <w:rsid w:val="008F5F32"/>
    <w:rsid w:val="00900D6D"/>
    <w:rsid w:val="00911411"/>
    <w:rsid w:val="009251F0"/>
    <w:rsid w:val="00941D59"/>
    <w:rsid w:val="0098181C"/>
    <w:rsid w:val="009924E1"/>
    <w:rsid w:val="009A2B4E"/>
    <w:rsid w:val="009B60F8"/>
    <w:rsid w:val="009D0D80"/>
    <w:rsid w:val="009E1981"/>
    <w:rsid w:val="00A05597"/>
    <w:rsid w:val="00A11213"/>
    <w:rsid w:val="00A2199F"/>
    <w:rsid w:val="00A241E2"/>
    <w:rsid w:val="00A3373A"/>
    <w:rsid w:val="00A47563"/>
    <w:rsid w:val="00A62C7A"/>
    <w:rsid w:val="00A74EE8"/>
    <w:rsid w:val="00AA151D"/>
    <w:rsid w:val="00AB450F"/>
    <w:rsid w:val="00AC1746"/>
    <w:rsid w:val="00AD2969"/>
    <w:rsid w:val="00AD512B"/>
    <w:rsid w:val="00AE4DF2"/>
    <w:rsid w:val="00AE6FAA"/>
    <w:rsid w:val="00B02C29"/>
    <w:rsid w:val="00B30D14"/>
    <w:rsid w:val="00B36380"/>
    <w:rsid w:val="00B52706"/>
    <w:rsid w:val="00BB2047"/>
    <w:rsid w:val="00BC15A8"/>
    <w:rsid w:val="00BC238F"/>
    <w:rsid w:val="00BC31E7"/>
    <w:rsid w:val="00BE6EDA"/>
    <w:rsid w:val="00BF26C7"/>
    <w:rsid w:val="00BF7001"/>
    <w:rsid w:val="00C12DB6"/>
    <w:rsid w:val="00C32CA0"/>
    <w:rsid w:val="00C36262"/>
    <w:rsid w:val="00C41833"/>
    <w:rsid w:val="00C41B51"/>
    <w:rsid w:val="00C514B6"/>
    <w:rsid w:val="00C638DB"/>
    <w:rsid w:val="00C63E66"/>
    <w:rsid w:val="00C77052"/>
    <w:rsid w:val="00C85554"/>
    <w:rsid w:val="00C94218"/>
    <w:rsid w:val="00CA6E5B"/>
    <w:rsid w:val="00CD50BF"/>
    <w:rsid w:val="00CF3A81"/>
    <w:rsid w:val="00D04970"/>
    <w:rsid w:val="00D11F64"/>
    <w:rsid w:val="00D21992"/>
    <w:rsid w:val="00D41BDC"/>
    <w:rsid w:val="00D45797"/>
    <w:rsid w:val="00D52739"/>
    <w:rsid w:val="00D5646F"/>
    <w:rsid w:val="00D80897"/>
    <w:rsid w:val="00D9469E"/>
    <w:rsid w:val="00DA564A"/>
    <w:rsid w:val="00DC164A"/>
    <w:rsid w:val="00DD3605"/>
    <w:rsid w:val="00E007CD"/>
    <w:rsid w:val="00E15514"/>
    <w:rsid w:val="00E279C5"/>
    <w:rsid w:val="00E43857"/>
    <w:rsid w:val="00E444EF"/>
    <w:rsid w:val="00E4659D"/>
    <w:rsid w:val="00E61F4A"/>
    <w:rsid w:val="00E96F75"/>
    <w:rsid w:val="00EA3207"/>
    <w:rsid w:val="00EB66A3"/>
    <w:rsid w:val="00EB7583"/>
    <w:rsid w:val="00EC1AC6"/>
    <w:rsid w:val="00EF0741"/>
    <w:rsid w:val="00EF7BE8"/>
    <w:rsid w:val="00F10A58"/>
    <w:rsid w:val="00F3086F"/>
    <w:rsid w:val="00F327E4"/>
    <w:rsid w:val="00F62F12"/>
    <w:rsid w:val="00FA7738"/>
    <w:rsid w:val="00FB226E"/>
    <w:rsid w:val="00FD092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radarhealthcare.net/documents/27/DownloadDocument/2813"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live.radarhealthcare.net/documents/27/DownloadDocument/2789"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live.radarhealthcare.net/documents/27/DownloadDocument/2810" TargetMode="External"/><Relationship Id="rId4" Type="http://schemas.openxmlformats.org/officeDocument/2006/relationships/webSettings" Target="webSettings.xml"/><Relationship Id="rId9" Type="http://schemas.openxmlformats.org/officeDocument/2006/relationships/hyperlink" Target="https://live.radarhealthcare.net/documents/27/DownloadDocument/253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87BBD7069C54E9C3652875524A45E" ma:contentTypeVersion="15" ma:contentTypeDescription="Create a new document." ma:contentTypeScope="" ma:versionID="e5183c7bea82aa38fc7ddabd7b844467">
  <xsd:schema xmlns:xsd="http://www.w3.org/2001/XMLSchema" xmlns:xs="http://www.w3.org/2001/XMLSchema" xmlns:p="http://schemas.microsoft.com/office/2006/metadata/properties" xmlns:ns2="d4acd53b-0521-4d39-b2fb-5c13b7152c90" xmlns:ns3="c59ba7ff-826c-40ca-854a-7d60be552cf3" targetNamespace="http://schemas.microsoft.com/office/2006/metadata/properties" ma:root="true" ma:fieldsID="0028dc41f9c0346e8eef51d3589ddb43" ns2:_="" ns3:_="">
    <xsd:import namespace="d4acd53b-0521-4d39-b2fb-5c13b7152c90"/>
    <xsd:import namespace="c59ba7ff-826c-40ca-854a-7d60be552cf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9ba7ff-826c-40ca-854a-7d60be552c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acd53b-0521-4d39-b2fb-5c13b7152c90" xsi:nil="true"/>
    <lcf76f155ced4ddcb4097134ff3c332f xmlns="c59ba7ff-826c-40ca-854a-7d60be552cf3">
      <Terms xmlns="http://schemas.microsoft.com/office/infopath/2007/PartnerControls"/>
    </lcf76f155ced4ddcb4097134ff3c332f>
    <_dlc_DocId xmlns="d4acd53b-0521-4d39-b2fb-5c13b7152c90">7UHMNRN7ZK7W-1445305068-94247</_dlc_DocId>
    <_dlc_DocIdUrl xmlns="d4acd53b-0521-4d39-b2fb-5c13b7152c90">
      <Url>https://keyseducation.sharepoint.com/sites/KeysEducationQDrive/_layouts/15/DocIdRedir.aspx?ID=7UHMNRN7ZK7W-1445305068-94247</Url>
      <Description>7UHMNRN7ZK7W-1445305068-94247</Description>
    </_dlc_DocIdUrl>
  </documentManagement>
</p:properties>
</file>

<file path=customXml/itemProps1.xml><?xml version="1.0" encoding="utf-8"?>
<ds:datastoreItem xmlns:ds="http://schemas.openxmlformats.org/officeDocument/2006/customXml" ds:itemID="{7B223321-266F-4F9B-A3D1-1F5717B7753B}"/>
</file>

<file path=customXml/itemProps2.xml><?xml version="1.0" encoding="utf-8"?>
<ds:datastoreItem xmlns:ds="http://schemas.openxmlformats.org/officeDocument/2006/customXml" ds:itemID="{0EE8FBA2-077B-470C-8E63-D2686921D079}"/>
</file>

<file path=customXml/itemProps3.xml><?xml version="1.0" encoding="utf-8"?>
<ds:datastoreItem xmlns:ds="http://schemas.openxmlformats.org/officeDocument/2006/customXml" ds:itemID="{CCEA84E3-8D4C-47CF-8E89-A26AA667F272}"/>
</file>

<file path=customXml/itemProps4.xml><?xml version="1.0" encoding="utf-8"?>
<ds:datastoreItem xmlns:ds="http://schemas.openxmlformats.org/officeDocument/2006/customXml" ds:itemID="{B1B3DC0E-85E9-40B9-88B9-536989ECB171}"/>
</file>

<file path=docProps/app.xml><?xml version="1.0" encoding="utf-8"?>
<Properties xmlns="http://schemas.openxmlformats.org/officeDocument/2006/extended-properties" xmlns:vt="http://schemas.openxmlformats.org/officeDocument/2006/docPropsVTypes">
  <Template>Normal</Template>
  <TotalTime>80</TotalTime>
  <Pages>7</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Sarah Raison</cp:lastModifiedBy>
  <cp:revision>13</cp:revision>
  <cp:lastPrinted>2021-10-07T10:19:00Z</cp:lastPrinted>
  <dcterms:created xsi:type="dcterms:W3CDTF">2022-08-12T09:45:00Z</dcterms:created>
  <dcterms:modified xsi:type="dcterms:W3CDTF">2024-09-05T12:13:00Z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68183</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0x0101005E087BBD7069C54E9C3652875524A45E</vt:lpwstr>
  </property>
  <property fmtid="{D5CDD505-2E9C-101B-9397-08002B2CF9AE}" pid="7" name="_dlc_DocIdItemGuid">
    <vt:lpwstr>ee504ab9-c906-4383-9824-35bd0f641b77</vt:lpwstr>
  </property>
  <property fmtid="{D5CDD505-2E9C-101B-9397-08002B2CF9AE}" pid="8" name="MediaServiceImageTags">
    <vt:lpwstr/>
  </property>
</Properties>
</file>