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B16E" w14:textId="3DC5E14D" w:rsidR="00834B83" w:rsidRDefault="00C071AF" w:rsidP="00C071AF">
      <w:pPr>
        <w:rPr>
          <w:rFonts w:cstheme="minorHAnsi"/>
          <w:sz w:val="40"/>
          <w:szCs w:val="24"/>
        </w:rPr>
      </w:pPr>
      <w:r w:rsidRPr="00C071AF">
        <w:rPr>
          <w:rFonts w:cstheme="minorHAnsi"/>
          <w:sz w:val="40"/>
          <w:szCs w:val="24"/>
        </w:rPr>
        <w:drawing>
          <wp:inline distT="0" distB="0" distL="0" distR="0" wp14:anchorId="40FF25CA" wp14:editId="175999D1">
            <wp:extent cx="914447" cy="952549"/>
            <wp:effectExtent l="0" t="0" r="0" b="0"/>
            <wp:docPr id="1466348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8531" name=""/>
                    <pic:cNvPicPr/>
                  </pic:nvPicPr>
                  <pic:blipFill>
                    <a:blip r:embed="rId11"/>
                    <a:stretch>
                      <a:fillRect/>
                    </a:stretch>
                  </pic:blipFill>
                  <pic:spPr>
                    <a:xfrm>
                      <a:off x="0" y="0"/>
                      <a:ext cx="914447" cy="952549"/>
                    </a:xfrm>
                    <a:prstGeom prst="rect">
                      <a:avLst/>
                    </a:prstGeom>
                  </pic:spPr>
                </pic:pic>
              </a:graphicData>
            </a:graphic>
          </wp:inline>
        </w:drawing>
      </w:r>
      <w:r>
        <w:rPr>
          <w:noProof/>
          <w:lang w:eastAsia="en-GB"/>
        </w:rPr>
        <w:drawing>
          <wp:inline distT="0" distB="0" distL="0" distR="0" wp14:anchorId="213D84E3" wp14:editId="501FAD70">
            <wp:extent cx="994891" cy="72624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ys Group Logo - Internal Print Use (not suitable for professional 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1835" cy="731312"/>
                    </a:xfrm>
                    <a:prstGeom prst="rect">
                      <a:avLst/>
                    </a:prstGeom>
                  </pic:spPr>
                </pic:pic>
              </a:graphicData>
            </a:graphic>
          </wp:inline>
        </w:drawing>
      </w:r>
      <w:r w:rsidR="00ED2D33" w:rsidRPr="00ED2D33">
        <w:rPr>
          <w:rFonts w:cstheme="minorHAnsi"/>
          <w:noProof/>
          <w:sz w:val="40"/>
          <w:szCs w:val="24"/>
          <w:lang w:eastAsia="en-GB"/>
        </w:rPr>
        <mc:AlternateContent>
          <mc:Choice Requires="wps">
            <w:drawing>
              <wp:anchor distT="45720" distB="45720" distL="114300" distR="114300" simplePos="0" relativeHeight="251659264" behindDoc="0" locked="0" layoutInCell="1" allowOverlap="1" wp14:anchorId="7A8336A5" wp14:editId="16D45D18">
                <wp:simplePos x="0" y="0"/>
                <wp:positionH relativeFrom="margin">
                  <wp:posOffset>1390650</wp:posOffset>
                </wp:positionH>
                <wp:positionV relativeFrom="paragraph">
                  <wp:posOffset>8890</wp:posOffset>
                </wp:positionV>
                <wp:extent cx="3486150" cy="1285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285875"/>
                        </a:xfrm>
                        <a:prstGeom prst="rect">
                          <a:avLst/>
                        </a:prstGeom>
                        <a:solidFill>
                          <a:srgbClr val="FFFFFF"/>
                        </a:solidFill>
                        <a:ln w="9525">
                          <a:noFill/>
                          <a:miter lim="800000"/>
                          <a:headEnd/>
                          <a:tailEnd/>
                        </a:ln>
                      </wps:spPr>
                      <wps:txbx>
                        <w:txbxContent>
                          <w:p w14:paraId="371F35A6" w14:textId="77777777" w:rsidR="00EF7FFD" w:rsidRPr="00EF7FFD" w:rsidRDefault="00EF7FFD" w:rsidP="00EF7FFD">
                            <w:pPr>
                              <w:jc w:val="center"/>
                              <w:rPr>
                                <w:rFonts w:cstheme="minorHAnsi"/>
                                <w:sz w:val="8"/>
                                <w:szCs w:val="24"/>
                              </w:rPr>
                            </w:pPr>
                          </w:p>
                          <w:p w14:paraId="4359F004" w14:textId="15AF65A4" w:rsidR="00EF7FFD" w:rsidRPr="00822605" w:rsidRDefault="009440F0" w:rsidP="00EF7FFD">
                            <w:pPr>
                              <w:jc w:val="center"/>
                              <w:rPr>
                                <w:rFonts w:cstheme="minorHAnsi"/>
                                <w:sz w:val="40"/>
                                <w:szCs w:val="24"/>
                              </w:rPr>
                            </w:pPr>
                            <w:r>
                              <w:rPr>
                                <w:rFonts w:cstheme="minorHAnsi"/>
                                <w:sz w:val="40"/>
                                <w:szCs w:val="24"/>
                              </w:rPr>
                              <w:t>Park House</w:t>
                            </w:r>
                            <w:r w:rsidR="00EF7FFD" w:rsidRPr="00822605">
                              <w:rPr>
                                <w:rFonts w:cstheme="minorHAnsi"/>
                                <w:sz w:val="40"/>
                                <w:szCs w:val="24"/>
                              </w:rPr>
                              <w:t xml:space="preserve"> School</w:t>
                            </w:r>
                          </w:p>
                          <w:p w14:paraId="6C59AF5A" w14:textId="77777777" w:rsidR="00A10B7D" w:rsidRDefault="00EF7FFD" w:rsidP="005B3426">
                            <w:pPr>
                              <w:spacing w:after="0"/>
                              <w:jc w:val="center"/>
                              <w:rPr>
                                <w:rFonts w:cstheme="minorHAnsi"/>
                                <w:sz w:val="36"/>
                                <w:szCs w:val="24"/>
                              </w:rPr>
                            </w:pPr>
                            <w:r>
                              <w:rPr>
                                <w:rFonts w:cstheme="minorHAnsi"/>
                                <w:sz w:val="36"/>
                                <w:szCs w:val="24"/>
                              </w:rPr>
                              <w:t>E</w:t>
                            </w:r>
                            <w:r w:rsidR="00A10B7D">
                              <w:rPr>
                                <w:rFonts w:cstheme="minorHAnsi"/>
                                <w:sz w:val="36"/>
                                <w:szCs w:val="24"/>
                              </w:rPr>
                              <w:t xml:space="preserve">nglish as an Additional </w:t>
                            </w:r>
                          </w:p>
                          <w:p w14:paraId="47A91119" w14:textId="77777777" w:rsidR="00EF7FFD" w:rsidRDefault="00A10B7D" w:rsidP="005B3426">
                            <w:pPr>
                              <w:spacing w:after="0"/>
                              <w:jc w:val="center"/>
                              <w:rPr>
                                <w:rFonts w:cstheme="minorHAnsi"/>
                                <w:sz w:val="36"/>
                                <w:szCs w:val="24"/>
                              </w:rPr>
                            </w:pPr>
                            <w:r>
                              <w:rPr>
                                <w:rFonts w:cstheme="minorHAnsi"/>
                                <w:sz w:val="36"/>
                                <w:szCs w:val="24"/>
                              </w:rPr>
                              <w:t>Language</w:t>
                            </w:r>
                            <w:r w:rsidR="005B3426">
                              <w:rPr>
                                <w:rFonts w:cstheme="minorHAnsi"/>
                                <w:sz w:val="36"/>
                                <w:szCs w:val="24"/>
                              </w:rPr>
                              <w:t xml:space="preserve"> Policy </w:t>
                            </w:r>
                          </w:p>
                          <w:p w14:paraId="3C01BA3C" w14:textId="77777777" w:rsidR="00EF7FFD" w:rsidRDefault="00EF7FFD" w:rsidP="00EF7F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336A5" id="_x0000_t202" coordsize="21600,21600" o:spt="202" path="m,l,21600r21600,l21600,xe">
                <v:stroke joinstyle="miter"/>
                <v:path gradientshapeok="t" o:connecttype="rect"/>
              </v:shapetype>
              <v:shape id="Text Box 2" o:spid="_x0000_s1026" type="#_x0000_t202" style="position:absolute;margin-left:109.5pt;margin-top:.7pt;width:274.5pt;height:10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" stroked="f">
                <v:textbox>
                  <w:txbxContent>
                    <w:p w14:paraId="371F35A6" w14:textId="77777777" w:rsidR="00EF7FFD" w:rsidRPr="00EF7FFD" w:rsidRDefault="00EF7FFD" w:rsidP="00EF7FFD">
                      <w:pPr>
                        <w:jc w:val="center"/>
                        <w:rPr>
                          <w:rFonts w:cstheme="minorHAnsi"/>
                          <w:sz w:val="8"/>
                          <w:szCs w:val="24"/>
                        </w:rPr>
                      </w:pPr>
                    </w:p>
                    <w:p w14:paraId="4359F004" w14:textId="15AF65A4" w:rsidR="00EF7FFD" w:rsidRPr="00822605" w:rsidRDefault="009440F0" w:rsidP="00EF7FFD">
                      <w:pPr>
                        <w:jc w:val="center"/>
                        <w:rPr>
                          <w:rFonts w:cstheme="minorHAnsi"/>
                          <w:sz w:val="40"/>
                          <w:szCs w:val="24"/>
                        </w:rPr>
                      </w:pPr>
                      <w:r>
                        <w:rPr>
                          <w:rFonts w:cstheme="minorHAnsi"/>
                          <w:sz w:val="40"/>
                          <w:szCs w:val="24"/>
                        </w:rPr>
                        <w:t>Park House</w:t>
                      </w:r>
                      <w:r w:rsidR="00EF7FFD" w:rsidRPr="00822605">
                        <w:rPr>
                          <w:rFonts w:cstheme="minorHAnsi"/>
                          <w:sz w:val="40"/>
                          <w:szCs w:val="24"/>
                        </w:rPr>
                        <w:t xml:space="preserve"> School</w:t>
                      </w:r>
                    </w:p>
                    <w:p w14:paraId="6C59AF5A" w14:textId="77777777" w:rsidR="00A10B7D" w:rsidRDefault="00EF7FFD" w:rsidP="005B3426">
                      <w:pPr>
                        <w:spacing w:after="0"/>
                        <w:jc w:val="center"/>
                        <w:rPr>
                          <w:rFonts w:cstheme="minorHAnsi"/>
                          <w:sz w:val="36"/>
                          <w:szCs w:val="24"/>
                        </w:rPr>
                      </w:pPr>
                      <w:r>
                        <w:rPr>
                          <w:rFonts w:cstheme="minorHAnsi"/>
                          <w:sz w:val="36"/>
                          <w:szCs w:val="24"/>
                        </w:rPr>
                        <w:t>E</w:t>
                      </w:r>
                      <w:r w:rsidR="00A10B7D">
                        <w:rPr>
                          <w:rFonts w:cstheme="minorHAnsi"/>
                          <w:sz w:val="36"/>
                          <w:szCs w:val="24"/>
                        </w:rPr>
                        <w:t xml:space="preserve">nglish as an Additional </w:t>
                      </w:r>
                    </w:p>
                    <w:p w14:paraId="47A91119" w14:textId="77777777" w:rsidR="00EF7FFD" w:rsidRDefault="00A10B7D" w:rsidP="005B3426">
                      <w:pPr>
                        <w:spacing w:after="0"/>
                        <w:jc w:val="center"/>
                        <w:rPr>
                          <w:rFonts w:cstheme="minorHAnsi"/>
                          <w:sz w:val="36"/>
                          <w:szCs w:val="24"/>
                        </w:rPr>
                      </w:pPr>
                      <w:r>
                        <w:rPr>
                          <w:rFonts w:cstheme="minorHAnsi"/>
                          <w:sz w:val="36"/>
                          <w:szCs w:val="24"/>
                        </w:rPr>
                        <w:t>Language</w:t>
                      </w:r>
                      <w:r w:rsidR="005B3426">
                        <w:rPr>
                          <w:rFonts w:cstheme="minorHAnsi"/>
                          <w:sz w:val="36"/>
                          <w:szCs w:val="24"/>
                        </w:rPr>
                        <w:t xml:space="preserve"> Policy </w:t>
                      </w:r>
                    </w:p>
                    <w:p w14:paraId="3C01BA3C" w14:textId="77777777" w:rsidR="00EF7FFD" w:rsidRDefault="00EF7FFD" w:rsidP="00EF7FFD"/>
                  </w:txbxContent>
                </v:textbox>
                <w10:wrap type="square" anchorx="margin"/>
              </v:shape>
            </w:pict>
          </mc:Fallback>
        </mc:AlternateContent>
      </w:r>
      <w:r w:rsidR="00ED2D33">
        <w:rPr>
          <w:rFonts w:cstheme="minorHAnsi"/>
          <w:sz w:val="40"/>
          <w:szCs w:val="24"/>
        </w:rPr>
        <w:tab/>
      </w:r>
      <w:r w:rsidR="00ED2D33">
        <w:rPr>
          <w:rFonts w:cstheme="minorHAnsi"/>
          <w:sz w:val="40"/>
          <w:szCs w:val="24"/>
        </w:rPr>
        <w:tab/>
      </w:r>
      <w:r w:rsidR="00ED2D33">
        <w:rPr>
          <w:rFonts w:cstheme="minorHAnsi"/>
          <w:sz w:val="40"/>
          <w:szCs w:val="24"/>
        </w:rPr>
        <w:tab/>
      </w:r>
    </w:p>
    <w:p w14:paraId="5683A83A" w14:textId="247B55DC" w:rsidR="005B3426" w:rsidRPr="00C071AF" w:rsidRDefault="005B3426" w:rsidP="005B3426">
      <w:pPr>
        <w:jc w:val="center"/>
        <w:rPr>
          <w:rFonts w:cstheme="minorHAnsi"/>
          <w:b/>
          <w:color w:val="000000" w:themeColor="text1"/>
          <w:sz w:val="28"/>
        </w:rPr>
      </w:pPr>
      <w:r w:rsidRPr="00C071AF">
        <w:rPr>
          <w:rFonts w:cstheme="minorHAnsi"/>
          <w:b/>
          <w:bCs/>
          <w:color w:val="000000" w:themeColor="text1"/>
          <w:sz w:val="28"/>
        </w:rPr>
        <w:t>Please read this document in conjunction with any specific localised procedures as directed by the Head</w:t>
      </w:r>
      <w:r w:rsidR="00834B83" w:rsidRPr="00C071AF">
        <w:rPr>
          <w:rFonts w:cstheme="minorHAnsi"/>
          <w:b/>
          <w:bCs/>
          <w:color w:val="000000" w:themeColor="text1"/>
          <w:sz w:val="28"/>
        </w:rPr>
        <w:t>t</w:t>
      </w:r>
      <w:r w:rsidRPr="00C071AF">
        <w:rPr>
          <w:rFonts w:cstheme="minorHAnsi"/>
          <w:b/>
          <w:bCs/>
          <w:color w:val="000000" w:themeColor="text1"/>
          <w:sz w:val="28"/>
        </w:rPr>
        <w:t>eacher.</w:t>
      </w:r>
    </w:p>
    <w:p w14:paraId="13D99995" w14:textId="77777777" w:rsidR="00A10B7D" w:rsidRPr="009B6805" w:rsidRDefault="00A10B7D" w:rsidP="00A10B7D">
      <w:pPr>
        <w:jc w:val="center"/>
        <w:rPr>
          <w:rFonts w:cstheme="minorHAnsi"/>
          <w:b/>
        </w:rPr>
      </w:pPr>
    </w:p>
    <w:tbl>
      <w:tblPr>
        <w:tblStyle w:val="TableGrid"/>
        <w:tblW w:w="0" w:type="auto"/>
        <w:jc w:val="center"/>
        <w:tblLook w:val="04A0" w:firstRow="1" w:lastRow="0" w:firstColumn="1" w:lastColumn="0" w:noHBand="0" w:noVBand="1"/>
      </w:tblPr>
      <w:tblGrid>
        <w:gridCol w:w="2405"/>
        <w:gridCol w:w="1276"/>
        <w:gridCol w:w="959"/>
        <w:gridCol w:w="1592"/>
        <w:gridCol w:w="728"/>
        <w:gridCol w:w="2320"/>
      </w:tblGrid>
      <w:tr w:rsidR="00A10B7D" w:rsidRPr="009B6805" w14:paraId="34975563" w14:textId="77777777" w:rsidTr="00A10B7D">
        <w:trPr>
          <w:trHeight w:val="284"/>
          <w:jc w:val="center"/>
        </w:trPr>
        <w:tc>
          <w:tcPr>
            <w:tcW w:w="2405" w:type="dxa"/>
            <w:vAlign w:val="center"/>
          </w:tcPr>
          <w:p w14:paraId="1DE59ACF" w14:textId="77777777" w:rsidR="00A10B7D" w:rsidRPr="009B6805" w:rsidRDefault="00A10B7D" w:rsidP="00C7167E">
            <w:pPr>
              <w:rPr>
                <w:rFonts w:cstheme="minorHAnsi"/>
                <w:sz w:val="20"/>
                <w:szCs w:val="20"/>
              </w:rPr>
            </w:pPr>
            <w:r w:rsidRPr="009B6805">
              <w:rPr>
                <w:rFonts w:cstheme="minorHAnsi"/>
                <w:sz w:val="20"/>
                <w:szCs w:val="20"/>
              </w:rPr>
              <w:t>Policy Number:</w:t>
            </w:r>
          </w:p>
        </w:tc>
        <w:tc>
          <w:tcPr>
            <w:tcW w:w="2235" w:type="dxa"/>
            <w:gridSpan w:val="2"/>
            <w:vAlign w:val="center"/>
          </w:tcPr>
          <w:p w14:paraId="0C70BB16" w14:textId="77777777" w:rsidR="00A10B7D" w:rsidRPr="009B6805" w:rsidRDefault="00A10B7D" w:rsidP="00C7167E">
            <w:pPr>
              <w:rPr>
                <w:rFonts w:cstheme="minorHAnsi"/>
                <w:sz w:val="20"/>
                <w:szCs w:val="20"/>
              </w:rPr>
            </w:pPr>
            <w:r w:rsidRPr="009B6805">
              <w:rPr>
                <w:rFonts w:cstheme="minorHAnsi"/>
                <w:sz w:val="20"/>
                <w:szCs w:val="20"/>
              </w:rPr>
              <w:t>EDU/POL/035</w:t>
            </w:r>
          </w:p>
        </w:tc>
        <w:tc>
          <w:tcPr>
            <w:tcW w:w="2320" w:type="dxa"/>
            <w:gridSpan w:val="2"/>
            <w:vAlign w:val="center"/>
          </w:tcPr>
          <w:p w14:paraId="5BC60432" w14:textId="77777777" w:rsidR="00A10B7D" w:rsidRPr="009B6805" w:rsidRDefault="00A10B7D" w:rsidP="00C7167E">
            <w:pPr>
              <w:rPr>
                <w:rFonts w:cstheme="minorHAnsi"/>
                <w:sz w:val="20"/>
                <w:szCs w:val="20"/>
              </w:rPr>
            </w:pPr>
            <w:r w:rsidRPr="009B6805">
              <w:rPr>
                <w:rFonts w:cstheme="minorHAnsi"/>
                <w:sz w:val="20"/>
                <w:szCs w:val="20"/>
              </w:rPr>
              <w:t xml:space="preserve">Author/Reviewer: </w:t>
            </w:r>
          </w:p>
        </w:tc>
        <w:tc>
          <w:tcPr>
            <w:tcW w:w="2320" w:type="dxa"/>
            <w:vAlign w:val="center"/>
          </w:tcPr>
          <w:p w14:paraId="569BDDC3" w14:textId="77777777" w:rsidR="00A10B7D" w:rsidRPr="009B6805" w:rsidRDefault="00A10B7D" w:rsidP="00C7167E">
            <w:pPr>
              <w:rPr>
                <w:rFonts w:cstheme="minorHAnsi"/>
                <w:sz w:val="20"/>
                <w:szCs w:val="20"/>
              </w:rPr>
            </w:pPr>
            <w:r w:rsidRPr="009B6805">
              <w:rPr>
                <w:rFonts w:cstheme="minorHAnsi"/>
                <w:sz w:val="20"/>
                <w:szCs w:val="20"/>
              </w:rPr>
              <w:t>Toni Carr</w:t>
            </w:r>
          </w:p>
        </w:tc>
      </w:tr>
      <w:tr w:rsidR="00A10B7D" w:rsidRPr="009B6805" w14:paraId="7185A8F2" w14:textId="77777777" w:rsidTr="00A10B7D">
        <w:trPr>
          <w:trHeight w:val="284"/>
          <w:jc w:val="center"/>
        </w:trPr>
        <w:tc>
          <w:tcPr>
            <w:tcW w:w="2405" w:type="dxa"/>
            <w:vAlign w:val="center"/>
          </w:tcPr>
          <w:p w14:paraId="2CB37EBF" w14:textId="77777777" w:rsidR="00A10B7D" w:rsidRPr="009B6805" w:rsidRDefault="00A10B7D" w:rsidP="00C7167E">
            <w:pPr>
              <w:rPr>
                <w:rFonts w:cstheme="minorHAnsi"/>
                <w:sz w:val="20"/>
                <w:szCs w:val="20"/>
              </w:rPr>
            </w:pPr>
            <w:r w:rsidRPr="009B6805">
              <w:rPr>
                <w:rFonts w:cstheme="minorHAnsi"/>
                <w:sz w:val="20"/>
                <w:szCs w:val="20"/>
              </w:rPr>
              <w:t>Issue Number:</w:t>
            </w:r>
          </w:p>
        </w:tc>
        <w:tc>
          <w:tcPr>
            <w:tcW w:w="2235" w:type="dxa"/>
            <w:gridSpan w:val="2"/>
            <w:vAlign w:val="center"/>
          </w:tcPr>
          <w:p w14:paraId="7D123FAC" w14:textId="77777777" w:rsidR="00A10B7D" w:rsidRPr="009B6805" w:rsidRDefault="00A10B7D" w:rsidP="00C7167E">
            <w:pPr>
              <w:rPr>
                <w:rFonts w:cstheme="minorHAnsi"/>
                <w:sz w:val="20"/>
                <w:szCs w:val="20"/>
              </w:rPr>
            </w:pPr>
            <w:r w:rsidRPr="009B6805">
              <w:rPr>
                <w:rFonts w:cstheme="minorHAnsi"/>
                <w:sz w:val="20"/>
                <w:szCs w:val="20"/>
              </w:rPr>
              <w:t>003</w:t>
            </w:r>
          </w:p>
        </w:tc>
        <w:tc>
          <w:tcPr>
            <w:tcW w:w="2320" w:type="dxa"/>
            <w:gridSpan w:val="2"/>
            <w:vAlign w:val="center"/>
          </w:tcPr>
          <w:p w14:paraId="4021A4F7" w14:textId="77777777" w:rsidR="00A10B7D" w:rsidRPr="009B6805" w:rsidRDefault="00A10B7D" w:rsidP="00C7167E">
            <w:pPr>
              <w:rPr>
                <w:rFonts w:cstheme="minorHAnsi"/>
                <w:sz w:val="20"/>
                <w:szCs w:val="20"/>
              </w:rPr>
            </w:pPr>
            <w:r w:rsidRPr="009B6805">
              <w:rPr>
                <w:rFonts w:cstheme="minorHAnsi"/>
                <w:sz w:val="20"/>
                <w:szCs w:val="20"/>
              </w:rPr>
              <w:t>Approver:</w:t>
            </w:r>
          </w:p>
        </w:tc>
        <w:tc>
          <w:tcPr>
            <w:tcW w:w="2320" w:type="dxa"/>
            <w:vAlign w:val="center"/>
          </w:tcPr>
          <w:p w14:paraId="65C27EC1" w14:textId="77777777" w:rsidR="00A10B7D" w:rsidRPr="009B6805" w:rsidRDefault="00A10B7D" w:rsidP="00C7167E">
            <w:pPr>
              <w:rPr>
                <w:rFonts w:cstheme="minorHAnsi"/>
                <w:sz w:val="20"/>
                <w:szCs w:val="20"/>
              </w:rPr>
            </w:pPr>
            <w:r w:rsidRPr="009B6805">
              <w:rPr>
                <w:rFonts w:cstheme="minorHAnsi"/>
                <w:sz w:val="20"/>
                <w:szCs w:val="20"/>
              </w:rPr>
              <w:t>Nicola Kelly</w:t>
            </w:r>
          </w:p>
        </w:tc>
      </w:tr>
      <w:tr w:rsidR="00A10B7D" w:rsidRPr="009B6805" w14:paraId="12812AE5" w14:textId="77777777" w:rsidTr="00A10B7D">
        <w:trPr>
          <w:trHeight w:val="284"/>
          <w:jc w:val="center"/>
        </w:trPr>
        <w:tc>
          <w:tcPr>
            <w:tcW w:w="2405" w:type="dxa"/>
            <w:vAlign w:val="center"/>
          </w:tcPr>
          <w:p w14:paraId="2FAF4F44" w14:textId="77777777" w:rsidR="00A10B7D" w:rsidRPr="009B6805" w:rsidRDefault="00A10B7D" w:rsidP="00C7167E">
            <w:pPr>
              <w:rPr>
                <w:rFonts w:cstheme="minorHAnsi"/>
                <w:sz w:val="20"/>
                <w:szCs w:val="20"/>
              </w:rPr>
            </w:pPr>
            <w:r w:rsidRPr="009B6805">
              <w:rPr>
                <w:rFonts w:cstheme="minorHAnsi"/>
                <w:sz w:val="20"/>
                <w:szCs w:val="20"/>
              </w:rPr>
              <w:t>Issue Date:</w:t>
            </w:r>
          </w:p>
        </w:tc>
        <w:tc>
          <w:tcPr>
            <w:tcW w:w="2235" w:type="dxa"/>
            <w:gridSpan w:val="2"/>
            <w:vAlign w:val="center"/>
          </w:tcPr>
          <w:p w14:paraId="7380A736" w14:textId="77777777" w:rsidR="00A10B7D" w:rsidRPr="009B6805" w:rsidRDefault="00A10B7D" w:rsidP="00A10B7D">
            <w:pPr>
              <w:rPr>
                <w:rFonts w:cstheme="minorHAnsi"/>
                <w:sz w:val="20"/>
                <w:szCs w:val="20"/>
              </w:rPr>
            </w:pPr>
            <w:r w:rsidRPr="009B6805">
              <w:rPr>
                <w:rFonts w:cstheme="minorHAnsi"/>
                <w:sz w:val="20"/>
                <w:szCs w:val="20"/>
              </w:rPr>
              <w:t>01/0</w:t>
            </w:r>
            <w:r>
              <w:rPr>
                <w:rFonts w:cstheme="minorHAnsi"/>
                <w:sz w:val="20"/>
                <w:szCs w:val="20"/>
              </w:rPr>
              <w:t>9</w:t>
            </w:r>
            <w:r w:rsidRPr="009B6805">
              <w:rPr>
                <w:rFonts w:cstheme="minorHAnsi"/>
                <w:sz w:val="20"/>
                <w:szCs w:val="20"/>
              </w:rPr>
              <w:t>/2023</w:t>
            </w:r>
          </w:p>
        </w:tc>
        <w:tc>
          <w:tcPr>
            <w:tcW w:w="2320" w:type="dxa"/>
            <w:gridSpan w:val="2"/>
            <w:vAlign w:val="center"/>
          </w:tcPr>
          <w:p w14:paraId="299BB5B5" w14:textId="77777777" w:rsidR="00A10B7D" w:rsidRPr="009B6805" w:rsidRDefault="00A10B7D" w:rsidP="00C7167E">
            <w:pPr>
              <w:rPr>
                <w:rFonts w:cstheme="minorHAnsi"/>
                <w:sz w:val="20"/>
                <w:szCs w:val="20"/>
              </w:rPr>
            </w:pPr>
            <w:r w:rsidRPr="009B6805">
              <w:rPr>
                <w:rFonts w:cstheme="minorHAnsi"/>
                <w:sz w:val="20"/>
                <w:szCs w:val="20"/>
              </w:rPr>
              <w:t>Service Type:</w:t>
            </w:r>
          </w:p>
        </w:tc>
        <w:tc>
          <w:tcPr>
            <w:tcW w:w="2320" w:type="dxa"/>
            <w:vAlign w:val="center"/>
          </w:tcPr>
          <w:p w14:paraId="5596BA98" w14:textId="77777777" w:rsidR="00A10B7D" w:rsidRPr="009B6805" w:rsidRDefault="00A10B7D" w:rsidP="00C7167E">
            <w:pPr>
              <w:rPr>
                <w:rFonts w:cstheme="minorHAnsi"/>
                <w:sz w:val="20"/>
                <w:szCs w:val="20"/>
              </w:rPr>
            </w:pPr>
            <w:r w:rsidRPr="009B6805">
              <w:rPr>
                <w:rFonts w:cstheme="minorHAnsi"/>
                <w:sz w:val="20"/>
                <w:szCs w:val="20"/>
              </w:rPr>
              <w:t>All Education Services</w:t>
            </w:r>
          </w:p>
        </w:tc>
      </w:tr>
      <w:tr w:rsidR="00A10B7D" w:rsidRPr="009B6805" w14:paraId="1246A843" w14:textId="77777777" w:rsidTr="00A10B7D">
        <w:trPr>
          <w:trHeight w:val="284"/>
          <w:jc w:val="center"/>
        </w:trPr>
        <w:tc>
          <w:tcPr>
            <w:tcW w:w="2405" w:type="dxa"/>
            <w:tcBorders>
              <w:bottom w:val="single" w:sz="4" w:space="0" w:color="auto"/>
            </w:tcBorders>
            <w:vAlign w:val="center"/>
          </w:tcPr>
          <w:p w14:paraId="00574639" w14:textId="77777777" w:rsidR="00A10B7D" w:rsidRPr="009B6805" w:rsidRDefault="00A10B7D" w:rsidP="00C7167E">
            <w:pPr>
              <w:rPr>
                <w:rFonts w:cstheme="minorHAnsi"/>
                <w:sz w:val="20"/>
                <w:szCs w:val="20"/>
              </w:rPr>
            </w:pPr>
            <w:r w:rsidRPr="009B6805">
              <w:rPr>
                <w:rFonts w:cstheme="minorHAnsi"/>
                <w:sz w:val="20"/>
                <w:szCs w:val="20"/>
              </w:rPr>
              <w:t>Next Review Date:</w:t>
            </w:r>
          </w:p>
        </w:tc>
        <w:tc>
          <w:tcPr>
            <w:tcW w:w="2235" w:type="dxa"/>
            <w:gridSpan w:val="2"/>
            <w:tcBorders>
              <w:bottom w:val="single" w:sz="4" w:space="0" w:color="auto"/>
            </w:tcBorders>
            <w:vAlign w:val="center"/>
          </w:tcPr>
          <w:p w14:paraId="2F2DA092" w14:textId="43B67C53" w:rsidR="00A10B7D" w:rsidRPr="009B6805" w:rsidRDefault="00A10B7D" w:rsidP="00A10B7D">
            <w:pPr>
              <w:rPr>
                <w:rFonts w:cstheme="minorHAnsi"/>
                <w:sz w:val="20"/>
                <w:szCs w:val="20"/>
              </w:rPr>
            </w:pPr>
            <w:r w:rsidRPr="009B6805">
              <w:rPr>
                <w:rFonts w:cstheme="minorHAnsi"/>
                <w:sz w:val="20"/>
                <w:szCs w:val="20"/>
              </w:rPr>
              <w:t>01/0</w:t>
            </w:r>
            <w:r>
              <w:rPr>
                <w:rFonts w:cstheme="minorHAnsi"/>
                <w:sz w:val="20"/>
                <w:szCs w:val="20"/>
              </w:rPr>
              <w:t>9</w:t>
            </w:r>
            <w:r w:rsidRPr="009B6805">
              <w:rPr>
                <w:rFonts w:cstheme="minorHAnsi"/>
                <w:sz w:val="20"/>
                <w:szCs w:val="20"/>
              </w:rPr>
              <w:t>/202</w:t>
            </w:r>
            <w:r w:rsidR="00AE697C">
              <w:rPr>
                <w:rFonts w:cstheme="minorHAnsi"/>
                <w:sz w:val="20"/>
                <w:szCs w:val="20"/>
              </w:rPr>
              <w:t>6</w:t>
            </w:r>
          </w:p>
        </w:tc>
        <w:tc>
          <w:tcPr>
            <w:tcW w:w="2320" w:type="dxa"/>
            <w:gridSpan w:val="2"/>
            <w:tcBorders>
              <w:bottom w:val="single" w:sz="4" w:space="0" w:color="auto"/>
            </w:tcBorders>
            <w:vAlign w:val="center"/>
          </w:tcPr>
          <w:p w14:paraId="0475CCCC" w14:textId="77777777" w:rsidR="00A10B7D" w:rsidRPr="009B6805" w:rsidRDefault="00A10B7D" w:rsidP="00C7167E">
            <w:pPr>
              <w:rPr>
                <w:rFonts w:cstheme="minorHAnsi"/>
                <w:sz w:val="20"/>
                <w:szCs w:val="20"/>
              </w:rPr>
            </w:pPr>
            <w:r w:rsidRPr="009B6805">
              <w:rPr>
                <w:rFonts w:cstheme="minorHAnsi"/>
                <w:sz w:val="20"/>
                <w:szCs w:val="20"/>
              </w:rPr>
              <w:t>RADAR Location:</w:t>
            </w:r>
          </w:p>
        </w:tc>
        <w:tc>
          <w:tcPr>
            <w:tcW w:w="2320" w:type="dxa"/>
            <w:tcBorders>
              <w:bottom w:val="single" w:sz="4" w:space="0" w:color="auto"/>
            </w:tcBorders>
            <w:vAlign w:val="center"/>
          </w:tcPr>
          <w:p w14:paraId="363E621C" w14:textId="77777777" w:rsidR="00A10B7D" w:rsidRPr="009B6805" w:rsidRDefault="00A10B7D" w:rsidP="00C7167E">
            <w:pPr>
              <w:rPr>
                <w:rFonts w:cstheme="minorHAnsi"/>
                <w:sz w:val="20"/>
                <w:szCs w:val="20"/>
              </w:rPr>
            </w:pPr>
            <w:r w:rsidRPr="009B6805">
              <w:rPr>
                <w:rFonts w:cstheme="minorHAnsi"/>
                <w:sz w:val="20"/>
                <w:szCs w:val="20"/>
              </w:rPr>
              <w:t>Education - Universal</w:t>
            </w:r>
          </w:p>
        </w:tc>
      </w:tr>
      <w:tr w:rsidR="00A10B7D" w:rsidRPr="009B6805" w14:paraId="49864937" w14:textId="77777777" w:rsidTr="00A10B7D">
        <w:trPr>
          <w:trHeight w:val="284"/>
          <w:jc w:val="center"/>
        </w:trPr>
        <w:tc>
          <w:tcPr>
            <w:tcW w:w="3681" w:type="dxa"/>
            <w:gridSpan w:val="2"/>
            <w:tcBorders>
              <w:left w:val="nil"/>
              <w:right w:val="nil"/>
            </w:tcBorders>
            <w:vAlign w:val="center"/>
          </w:tcPr>
          <w:p w14:paraId="3BB1CEE2" w14:textId="77777777" w:rsidR="00A10B7D" w:rsidRPr="009B6805" w:rsidRDefault="00A10B7D" w:rsidP="00C7167E">
            <w:pPr>
              <w:rPr>
                <w:rFonts w:cstheme="minorHAnsi"/>
                <w:sz w:val="20"/>
                <w:szCs w:val="20"/>
              </w:rPr>
            </w:pPr>
          </w:p>
        </w:tc>
        <w:tc>
          <w:tcPr>
            <w:tcW w:w="2551" w:type="dxa"/>
            <w:gridSpan w:val="2"/>
            <w:tcBorders>
              <w:left w:val="nil"/>
              <w:right w:val="nil"/>
            </w:tcBorders>
            <w:vAlign w:val="center"/>
          </w:tcPr>
          <w:p w14:paraId="2F5A84F3" w14:textId="77777777" w:rsidR="00A10B7D" w:rsidRPr="009B6805" w:rsidRDefault="00A10B7D" w:rsidP="00C7167E">
            <w:pPr>
              <w:rPr>
                <w:rFonts w:cstheme="minorHAnsi"/>
                <w:sz w:val="20"/>
                <w:szCs w:val="20"/>
              </w:rPr>
            </w:pPr>
          </w:p>
        </w:tc>
        <w:tc>
          <w:tcPr>
            <w:tcW w:w="3048" w:type="dxa"/>
            <w:gridSpan w:val="2"/>
            <w:tcBorders>
              <w:left w:val="nil"/>
              <w:right w:val="nil"/>
            </w:tcBorders>
            <w:vAlign w:val="center"/>
          </w:tcPr>
          <w:p w14:paraId="3EAB37BE" w14:textId="77777777" w:rsidR="00A10B7D" w:rsidRPr="009B6805" w:rsidRDefault="00A10B7D" w:rsidP="00C7167E">
            <w:pPr>
              <w:rPr>
                <w:rFonts w:cstheme="minorHAnsi"/>
                <w:sz w:val="20"/>
                <w:szCs w:val="20"/>
              </w:rPr>
            </w:pPr>
          </w:p>
        </w:tc>
      </w:tr>
      <w:tr w:rsidR="00A10B7D" w:rsidRPr="009B6805" w14:paraId="7779A265" w14:textId="77777777" w:rsidTr="00A10B7D">
        <w:trPr>
          <w:trHeight w:val="284"/>
          <w:jc w:val="center"/>
        </w:trPr>
        <w:tc>
          <w:tcPr>
            <w:tcW w:w="3681" w:type="dxa"/>
            <w:gridSpan w:val="2"/>
            <w:vAlign w:val="center"/>
          </w:tcPr>
          <w:p w14:paraId="3FB3B0FA" w14:textId="77777777" w:rsidR="00A10B7D" w:rsidRPr="009B6805" w:rsidRDefault="00A10B7D" w:rsidP="00C7167E">
            <w:pPr>
              <w:rPr>
                <w:rFonts w:cstheme="minorHAnsi"/>
                <w:sz w:val="20"/>
                <w:szCs w:val="20"/>
              </w:rPr>
            </w:pPr>
            <w:r w:rsidRPr="009B6805">
              <w:rPr>
                <w:rFonts w:cstheme="minorHAnsi"/>
                <w:b/>
                <w:sz w:val="20"/>
                <w:szCs w:val="20"/>
              </w:rPr>
              <w:t>Print &amp; Keep on File</w:t>
            </w:r>
            <w:r w:rsidRPr="009B6805">
              <w:rPr>
                <w:rFonts w:cstheme="minorHAnsi"/>
                <w:sz w:val="20"/>
                <w:szCs w:val="20"/>
              </w:rPr>
              <w:t>:</w:t>
            </w:r>
          </w:p>
        </w:tc>
        <w:tc>
          <w:tcPr>
            <w:tcW w:w="2551" w:type="dxa"/>
            <w:gridSpan w:val="2"/>
            <w:vAlign w:val="center"/>
          </w:tcPr>
          <w:p w14:paraId="6B99332B" w14:textId="77777777" w:rsidR="00A10B7D" w:rsidRPr="009B6805" w:rsidRDefault="00A10B7D" w:rsidP="00C7167E">
            <w:pPr>
              <w:rPr>
                <w:rFonts w:cstheme="minorHAnsi"/>
                <w:sz w:val="20"/>
                <w:szCs w:val="20"/>
              </w:rPr>
            </w:pPr>
            <w:r w:rsidRPr="009B6805">
              <w:rPr>
                <w:rFonts w:cstheme="minorHAnsi"/>
                <w:sz w:val="20"/>
                <w:szCs w:val="20"/>
              </w:rPr>
              <w:t xml:space="preserve">Required </w:t>
            </w:r>
            <w:sdt>
              <w:sdtPr>
                <w:rPr>
                  <w:rFonts w:cstheme="minorHAnsi"/>
                  <w:sz w:val="20"/>
                  <w:szCs w:val="20"/>
                </w:rPr>
                <w:id w:val="1750304414"/>
                <w14:checkbox>
                  <w14:checked w14:val="0"/>
                  <w14:checkedState w14:val="00FE" w14:font="Wingdings"/>
                  <w14:uncheckedState w14:val="2610" w14:font="MS Gothic"/>
                </w14:checkbox>
              </w:sdtPr>
              <w:sdtContent>
                <w:r w:rsidRPr="009B6805">
                  <w:rPr>
                    <w:rFonts w:ascii="Segoe UI Symbol" w:eastAsia="MS Gothic" w:hAnsi="Segoe UI Symbol" w:cs="Segoe UI Symbol"/>
                    <w:sz w:val="20"/>
                    <w:szCs w:val="20"/>
                  </w:rPr>
                  <w:t>☐</w:t>
                </w:r>
              </w:sdtContent>
            </w:sdt>
          </w:p>
        </w:tc>
        <w:tc>
          <w:tcPr>
            <w:tcW w:w="3048" w:type="dxa"/>
            <w:gridSpan w:val="2"/>
            <w:vAlign w:val="center"/>
          </w:tcPr>
          <w:p w14:paraId="6F4CFC58" w14:textId="77777777" w:rsidR="00A10B7D" w:rsidRPr="009B6805" w:rsidRDefault="00A10B7D" w:rsidP="00C7167E">
            <w:pPr>
              <w:rPr>
                <w:rFonts w:cstheme="minorHAnsi"/>
                <w:sz w:val="20"/>
                <w:szCs w:val="20"/>
              </w:rPr>
            </w:pPr>
            <w:r w:rsidRPr="009B6805">
              <w:rPr>
                <w:rFonts w:cstheme="minorHAnsi"/>
                <w:sz w:val="20"/>
                <w:szCs w:val="20"/>
              </w:rPr>
              <w:t xml:space="preserve">Not required </w:t>
            </w:r>
            <w:sdt>
              <w:sdtPr>
                <w:rPr>
                  <w:rFonts w:cstheme="minorHAnsi"/>
                  <w:sz w:val="20"/>
                  <w:szCs w:val="20"/>
                </w:rPr>
                <w:id w:val="569700132"/>
                <w14:checkbox>
                  <w14:checked w14:val="1"/>
                  <w14:checkedState w14:val="00FE" w14:font="Wingdings"/>
                  <w14:uncheckedState w14:val="2610" w14:font="MS Gothic"/>
                </w14:checkbox>
              </w:sdtPr>
              <w:sdtContent>
                <w:r w:rsidRPr="009B6805">
                  <w:rPr>
                    <w:rFonts w:cstheme="minorHAnsi"/>
                    <w:sz w:val="20"/>
                    <w:szCs w:val="20"/>
                  </w:rPr>
                  <w:sym w:font="Wingdings" w:char="F0FE"/>
                </w:r>
              </w:sdtContent>
            </w:sdt>
          </w:p>
        </w:tc>
      </w:tr>
    </w:tbl>
    <w:p w14:paraId="1057E239" w14:textId="77777777" w:rsidR="00A10B7D" w:rsidRPr="009B6805" w:rsidRDefault="00A10B7D" w:rsidP="00A10B7D">
      <w:pPr>
        <w:rPr>
          <w:rFonts w:cstheme="minorHAnsi"/>
          <w:b/>
        </w:rPr>
      </w:pPr>
    </w:p>
    <w:p w14:paraId="168E5CFB" w14:textId="77777777" w:rsidR="00A10B7D" w:rsidRPr="00CA57EA" w:rsidRDefault="00A10B7D" w:rsidP="00A10B7D">
      <w:pPr>
        <w:pStyle w:val="ListParagraph"/>
        <w:numPr>
          <w:ilvl w:val="0"/>
          <w:numId w:val="30"/>
        </w:numPr>
        <w:rPr>
          <w:rFonts w:asciiTheme="minorHAnsi" w:hAnsiTheme="minorHAnsi" w:cstheme="minorHAnsi"/>
          <w:b/>
          <w:bCs/>
          <w:sz w:val="22"/>
          <w:szCs w:val="22"/>
        </w:rPr>
      </w:pPr>
      <w:r w:rsidRPr="00CA57EA">
        <w:rPr>
          <w:rFonts w:asciiTheme="minorHAnsi" w:hAnsiTheme="minorHAnsi" w:cstheme="minorHAnsi"/>
          <w:b/>
          <w:bCs/>
          <w:sz w:val="22"/>
          <w:szCs w:val="22"/>
        </w:rPr>
        <w:t>Supporting documents</w:t>
      </w:r>
    </w:p>
    <w:p w14:paraId="6E91CC77" w14:textId="77777777" w:rsidR="00A10B7D" w:rsidRPr="00CA57EA" w:rsidRDefault="00A10B7D" w:rsidP="00A10B7D">
      <w:pPr>
        <w:pStyle w:val="ListParagraph"/>
        <w:numPr>
          <w:ilvl w:val="0"/>
          <w:numId w:val="29"/>
        </w:numPr>
        <w:ind w:left="1134"/>
        <w:rPr>
          <w:rFonts w:asciiTheme="minorHAnsi" w:hAnsiTheme="minorHAnsi" w:cstheme="minorHAnsi"/>
          <w:bCs/>
          <w:sz w:val="22"/>
          <w:szCs w:val="22"/>
        </w:rPr>
      </w:pPr>
      <w:r w:rsidRPr="00CA57EA">
        <w:rPr>
          <w:rFonts w:asciiTheme="minorHAnsi" w:hAnsiTheme="minorHAnsi" w:cstheme="minorHAnsi"/>
          <w:bCs/>
          <w:sz w:val="22"/>
          <w:szCs w:val="22"/>
        </w:rPr>
        <w:t>Curriculum policy</w:t>
      </w:r>
    </w:p>
    <w:p w14:paraId="6A5DF5C7" w14:textId="77777777" w:rsidR="00A10B7D" w:rsidRPr="00CA57EA" w:rsidRDefault="00A10B7D" w:rsidP="00A10B7D">
      <w:pPr>
        <w:pStyle w:val="ListParagraph"/>
        <w:numPr>
          <w:ilvl w:val="0"/>
          <w:numId w:val="29"/>
        </w:numPr>
        <w:ind w:left="1134"/>
        <w:rPr>
          <w:rFonts w:asciiTheme="minorHAnsi" w:hAnsiTheme="minorHAnsi" w:cstheme="minorHAnsi"/>
          <w:bCs/>
          <w:sz w:val="22"/>
          <w:szCs w:val="22"/>
        </w:rPr>
      </w:pPr>
      <w:r w:rsidRPr="00CA57EA">
        <w:rPr>
          <w:rFonts w:asciiTheme="minorHAnsi" w:hAnsiTheme="minorHAnsi" w:cstheme="minorHAnsi"/>
          <w:bCs/>
          <w:sz w:val="22"/>
          <w:szCs w:val="22"/>
        </w:rPr>
        <w:t xml:space="preserve">Equal Opportunity policy </w:t>
      </w:r>
    </w:p>
    <w:p w14:paraId="7D9DED8D" w14:textId="43C1B6B4" w:rsidR="00A10B7D" w:rsidRPr="00E7031A" w:rsidRDefault="00A10B7D" w:rsidP="00E7031A">
      <w:pPr>
        <w:pStyle w:val="ListParagraph"/>
        <w:numPr>
          <w:ilvl w:val="0"/>
          <w:numId w:val="29"/>
        </w:numPr>
        <w:ind w:left="1134"/>
        <w:rPr>
          <w:rFonts w:asciiTheme="minorHAnsi" w:hAnsiTheme="minorHAnsi" w:cstheme="minorHAnsi"/>
          <w:bCs/>
          <w:sz w:val="22"/>
          <w:szCs w:val="22"/>
        </w:rPr>
      </w:pPr>
      <w:r w:rsidRPr="00CA57EA">
        <w:rPr>
          <w:rFonts w:asciiTheme="minorHAnsi" w:hAnsiTheme="minorHAnsi" w:cstheme="minorHAnsi"/>
          <w:bCs/>
          <w:sz w:val="22"/>
          <w:szCs w:val="22"/>
        </w:rPr>
        <w:t>Appendix A – definitions</w:t>
      </w:r>
    </w:p>
    <w:p w14:paraId="2EAF406C" w14:textId="77777777" w:rsidR="00A10B7D" w:rsidRPr="00CA57EA" w:rsidRDefault="00A10B7D" w:rsidP="00A10B7D">
      <w:pPr>
        <w:pStyle w:val="ListParagraph"/>
        <w:rPr>
          <w:rFonts w:asciiTheme="minorHAnsi" w:hAnsiTheme="minorHAnsi" w:cstheme="minorHAnsi"/>
          <w:bCs/>
          <w:sz w:val="22"/>
          <w:szCs w:val="22"/>
        </w:rPr>
      </w:pPr>
    </w:p>
    <w:p w14:paraId="14472F00" w14:textId="77777777" w:rsidR="00A10B7D" w:rsidRPr="00CA57EA" w:rsidRDefault="00A10B7D" w:rsidP="00A10B7D">
      <w:pPr>
        <w:pStyle w:val="ListParagraph"/>
        <w:numPr>
          <w:ilvl w:val="0"/>
          <w:numId w:val="30"/>
        </w:numPr>
        <w:rPr>
          <w:rFonts w:asciiTheme="minorHAnsi" w:hAnsiTheme="minorHAnsi" w:cstheme="minorHAnsi"/>
          <w:b/>
          <w:bCs/>
          <w:sz w:val="22"/>
          <w:szCs w:val="22"/>
        </w:rPr>
      </w:pPr>
      <w:r w:rsidRPr="00CA57EA">
        <w:rPr>
          <w:rFonts w:asciiTheme="minorHAnsi" w:hAnsiTheme="minorHAnsi" w:cstheme="minorHAnsi"/>
          <w:b/>
          <w:bCs/>
          <w:sz w:val="22"/>
          <w:szCs w:val="22"/>
        </w:rPr>
        <w:t xml:space="preserve">Introduction </w:t>
      </w:r>
    </w:p>
    <w:p w14:paraId="09E2DC95" w14:textId="102ED917" w:rsidR="00A10B7D" w:rsidRPr="00CA57EA" w:rsidRDefault="00A10B7D" w:rsidP="00A10B7D">
      <w:pPr>
        <w:pStyle w:val="ListParagraph"/>
        <w:rPr>
          <w:rFonts w:asciiTheme="minorHAnsi" w:hAnsiTheme="minorHAnsi" w:cstheme="minorHAnsi"/>
          <w:sz w:val="22"/>
          <w:szCs w:val="22"/>
        </w:rPr>
      </w:pPr>
      <w:r w:rsidRPr="00CA57EA">
        <w:rPr>
          <w:rFonts w:asciiTheme="minorHAnsi" w:hAnsiTheme="minorHAnsi" w:cstheme="minorHAnsi"/>
          <w:sz w:val="22"/>
          <w:szCs w:val="22"/>
        </w:rPr>
        <w:t xml:space="preserve">At </w:t>
      </w:r>
      <w:r w:rsidR="00FB4964">
        <w:rPr>
          <w:rFonts w:asciiTheme="minorHAnsi" w:hAnsiTheme="minorHAnsi" w:cstheme="minorHAnsi"/>
          <w:sz w:val="22"/>
          <w:szCs w:val="22"/>
        </w:rPr>
        <w:t>Park House</w:t>
      </w:r>
      <w:r w:rsidRPr="00CA57EA">
        <w:rPr>
          <w:rFonts w:asciiTheme="minorHAnsi" w:hAnsiTheme="minorHAnsi" w:cstheme="minorHAnsi"/>
          <w:sz w:val="22"/>
          <w:szCs w:val="22"/>
        </w:rPr>
        <w:t xml:space="preserve"> School</w:t>
      </w:r>
      <w:r w:rsidRPr="00CA57EA">
        <w:rPr>
          <w:rFonts w:asciiTheme="minorHAnsi" w:hAnsiTheme="minorHAnsi" w:cstheme="minorHAnsi"/>
          <w:bCs/>
          <w:sz w:val="22"/>
          <w:szCs w:val="22"/>
          <w:lang w:val="en-GB"/>
        </w:rPr>
        <w:t xml:space="preserve"> </w:t>
      </w:r>
      <w:r w:rsidRPr="00CA57EA">
        <w:rPr>
          <w:rFonts w:asciiTheme="minorHAnsi" w:hAnsiTheme="minorHAnsi" w:cstheme="minorHAnsi"/>
          <w:sz w:val="22"/>
          <w:szCs w:val="22"/>
        </w:rPr>
        <w:t>we believe that every pupil is entitled to equal access to the curriculum, regardless of;</w:t>
      </w:r>
      <w:r w:rsidR="000A7565">
        <w:rPr>
          <w:rFonts w:asciiTheme="minorHAnsi" w:hAnsiTheme="minorHAnsi" w:cstheme="minorHAnsi"/>
          <w:sz w:val="22"/>
          <w:szCs w:val="22"/>
        </w:rPr>
        <w:t xml:space="preserve"> </w:t>
      </w:r>
      <w:r w:rsidR="00B231D9">
        <w:rPr>
          <w:rFonts w:asciiTheme="minorHAnsi" w:hAnsiTheme="minorHAnsi" w:cstheme="minorHAnsi"/>
          <w:sz w:val="22"/>
          <w:szCs w:val="22"/>
        </w:rPr>
        <w:t>nationality, first language,</w:t>
      </w:r>
      <w:r w:rsidRPr="00CA57EA">
        <w:rPr>
          <w:rFonts w:asciiTheme="minorHAnsi" w:hAnsiTheme="minorHAnsi" w:cstheme="minorHAnsi"/>
          <w:sz w:val="22"/>
          <w:szCs w:val="22"/>
        </w:rPr>
        <w:t xml:space="preserve"> race, gender, class or disability.  We are committed to promoting learning and teaching environments for all that embed the values of inclusive educational practices.</w:t>
      </w:r>
    </w:p>
    <w:p w14:paraId="5F3501D7" w14:textId="77777777" w:rsidR="00A10B7D" w:rsidRPr="00CA57EA" w:rsidRDefault="00A10B7D" w:rsidP="00A10B7D">
      <w:pPr>
        <w:pStyle w:val="ListParagraph"/>
        <w:rPr>
          <w:rFonts w:asciiTheme="minorHAnsi" w:hAnsiTheme="minorHAnsi" w:cstheme="minorHAnsi"/>
          <w:sz w:val="22"/>
          <w:szCs w:val="22"/>
        </w:rPr>
      </w:pPr>
    </w:p>
    <w:p w14:paraId="0F947A69" w14:textId="77777777" w:rsidR="00A10B7D" w:rsidRPr="00CA57EA" w:rsidRDefault="00A10B7D" w:rsidP="00A10B7D">
      <w:pPr>
        <w:pStyle w:val="ListParagraph"/>
        <w:rPr>
          <w:rFonts w:asciiTheme="minorHAnsi" w:hAnsiTheme="minorHAnsi" w:cstheme="minorHAnsi"/>
          <w:sz w:val="22"/>
          <w:szCs w:val="22"/>
        </w:rPr>
      </w:pPr>
      <w:r w:rsidRPr="00CA57EA">
        <w:rPr>
          <w:rFonts w:asciiTheme="minorHAnsi" w:hAnsiTheme="minorHAnsi" w:cstheme="minorHAnsi"/>
          <w:sz w:val="22"/>
          <w:szCs w:val="22"/>
        </w:rPr>
        <w:t xml:space="preserve">Through a pupil focused approach, we aim to ensure that education is accessible and relevant to all and to respect each other and to celebrate diversity and difference. </w:t>
      </w:r>
    </w:p>
    <w:p w14:paraId="4E28D7CC" w14:textId="77777777" w:rsidR="00A10B7D" w:rsidRPr="00CA57EA" w:rsidRDefault="00A10B7D" w:rsidP="00A10B7D">
      <w:pPr>
        <w:rPr>
          <w:rFonts w:cstheme="minorHAnsi"/>
        </w:rPr>
      </w:pPr>
    </w:p>
    <w:p w14:paraId="0FEB9C28" w14:textId="77777777" w:rsidR="00A10B7D" w:rsidRPr="00CA57EA" w:rsidRDefault="00A10B7D" w:rsidP="00A10B7D">
      <w:pPr>
        <w:pStyle w:val="ListParagraph"/>
        <w:numPr>
          <w:ilvl w:val="0"/>
          <w:numId w:val="30"/>
        </w:numPr>
        <w:rPr>
          <w:rFonts w:asciiTheme="minorHAnsi" w:hAnsiTheme="minorHAnsi" w:cstheme="minorHAnsi"/>
          <w:b/>
          <w:bCs/>
          <w:sz w:val="22"/>
          <w:szCs w:val="22"/>
        </w:rPr>
      </w:pPr>
      <w:r w:rsidRPr="00CA57EA">
        <w:rPr>
          <w:rFonts w:asciiTheme="minorHAnsi" w:hAnsiTheme="minorHAnsi" w:cstheme="minorHAnsi"/>
          <w:b/>
          <w:sz w:val="22"/>
          <w:szCs w:val="22"/>
        </w:rPr>
        <w:t>Aim and Scope</w:t>
      </w:r>
    </w:p>
    <w:p w14:paraId="5CD26559" w14:textId="77777777" w:rsidR="00A10B7D" w:rsidRPr="00CA57EA" w:rsidRDefault="00A10B7D" w:rsidP="00A10B7D">
      <w:pPr>
        <w:pStyle w:val="ListParagraph"/>
        <w:rPr>
          <w:rFonts w:asciiTheme="minorHAnsi" w:hAnsiTheme="minorHAnsi" w:cstheme="minorHAnsi"/>
          <w:b/>
          <w:bCs/>
          <w:sz w:val="22"/>
          <w:szCs w:val="22"/>
        </w:rPr>
      </w:pPr>
      <w:r w:rsidRPr="00CA57EA">
        <w:rPr>
          <w:rFonts w:asciiTheme="minorHAnsi" w:hAnsiTheme="minorHAnsi" w:cstheme="minorHAnsi"/>
          <w:sz w:val="22"/>
          <w:szCs w:val="22"/>
        </w:rPr>
        <w:t>All pupils should be provided with effective learning opportunities based on the principles of:</w:t>
      </w:r>
    </w:p>
    <w:p w14:paraId="0E86F7BA" w14:textId="77777777" w:rsidR="00A10B7D" w:rsidRPr="00CA57EA" w:rsidRDefault="00A10B7D" w:rsidP="00A10B7D">
      <w:pPr>
        <w:numPr>
          <w:ilvl w:val="0"/>
          <w:numId w:val="25"/>
        </w:numPr>
        <w:tabs>
          <w:tab w:val="clear" w:pos="360"/>
          <w:tab w:val="num" w:pos="1080"/>
        </w:tabs>
        <w:spacing w:after="0" w:line="240" w:lineRule="auto"/>
        <w:ind w:left="1080"/>
        <w:rPr>
          <w:rFonts w:cstheme="minorHAnsi"/>
        </w:rPr>
      </w:pPr>
      <w:r w:rsidRPr="00CA57EA">
        <w:rPr>
          <w:rFonts w:cstheme="minorHAnsi"/>
        </w:rPr>
        <w:t>setting suitable learning challenges</w:t>
      </w:r>
    </w:p>
    <w:p w14:paraId="6ADA5FBA" w14:textId="77777777" w:rsidR="00A10B7D" w:rsidRPr="00CA57EA" w:rsidRDefault="00A10B7D" w:rsidP="00A10B7D">
      <w:pPr>
        <w:numPr>
          <w:ilvl w:val="0"/>
          <w:numId w:val="25"/>
        </w:numPr>
        <w:tabs>
          <w:tab w:val="clear" w:pos="360"/>
          <w:tab w:val="num" w:pos="1080"/>
        </w:tabs>
        <w:spacing w:after="0" w:line="240" w:lineRule="auto"/>
        <w:ind w:left="1080"/>
        <w:rPr>
          <w:rFonts w:cstheme="minorHAnsi"/>
        </w:rPr>
      </w:pPr>
      <w:r w:rsidRPr="00CA57EA">
        <w:rPr>
          <w:rFonts w:cstheme="minorHAnsi"/>
        </w:rPr>
        <w:t>overcoming potential barriers to the learning and assessment of pupils</w:t>
      </w:r>
    </w:p>
    <w:p w14:paraId="56975582" w14:textId="77777777" w:rsidR="00A10B7D" w:rsidRPr="00CA57EA" w:rsidRDefault="00A10B7D" w:rsidP="00A10B7D">
      <w:pPr>
        <w:numPr>
          <w:ilvl w:val="0"/>
          <w:numId w:val="25"/>
        </w:numPr>
        <w:tabs>
          <w:tab w:val="clear" w:pos="360"/>
          <w:tab w:val="num" w:pos="1080"/>
        </w:tabs>
        <w:spacing w:after="0" w:line="240" w:lineRule="auto"/>
        <w:ind w:left="1080"/>
        <w:rPr>
          <w:rFonts w:cstheme="minorHAnsi"/>
        </w:rPr>
      </w:pPr>
      <w:r w:rsidRPr="00CA57EA">
        <w:rPr>
          <w:rFonts w:cstheme="minorHAnsi"/>
        </w:rPr>
        <w:t>responding to pupils’ diverse learning needs.</w:t>
      </w:r>
    </w:p>
    <w:p w14:paraId="06B84EA5" w14:textId="77777777" w:rsidR="00A10B7D" w:rsidRPr="00CA57EA" w:rsidRDefault="00A10B7D" w:rsidP="00A10B7D">
      <w:pPr>
        <w:rPr>
          <w:rFonts w:cstheme="minorHAnsi"/>
        </w:rPr>
      </w:pPr>
    </w:p>
    <w:p w14:paraId="67ADD16D" w14:textId="00F17427" w:rsidR="00A10B7D" w:rsidRPr="00CA57EA" w:rsidRDefault="00A10B7D" w:rsidP="00A10B7D">
      <w:pPr>
        <w:spacing w:after="0"/>
        <w:ind w:left="720"/>
        <w:rPr>
          <w:rFonts w:cstheme="minorHAnsi"/>
        </w:rPr>
      </w:pPr>
      <w:r w:rsidRPr="00CA57EA">
        <w:rPr>
          <w:rFonts w:cstheme="minorHAnsi"/>
        </w:rPr>
        <w:t>The planning and delivery of the curriculum should take account of the language and learning needs of all pupils, providing equality of opportunity and inclusion for all.  This policy specifically addresses the provision to be made for pupils with EAL</w:t>
      </w:r>
      <w:r w:rsidR="00E7031A">
        <w:rPr>
          <w:rFonts w:cstheme="minorHAnsi"/>
        </w:rPr>
        <w:t xml:space="preserve"> </w:t>
      </w:r>
      <w:r w:rsidRPr="00CA57EA">
        <w:rPr>
          <w:rFonts w:cstheme="minorHAnsi"/>
        </w:rPr>
        <w:t>and provides opportunities for pupils making progression in learning English.</w:t>
      </w:r>
    </w:p>
    <w:p w14:paraId="1248395D" w14:textId="77777777" w:rsidR="00A10B7D" w:rsidRPr="00CA57EA" w:rsidRDefault="00A10B7D" w:rsidP="00A10B7D">
      <w:pPr>
        <w:spacing w:after="0"/>
        <w:ind w:left="1080"/>
        <w:rPr>
          <w:rFonts w:cstheme="minorHAnsi"/>
        </w:rPr>
      </w:pPr>
    </w:p>
    <w:p w14:paraId="77CD5470" w14:textId="77777777" w:rsidR="00A10B7D" w:rsidRPr="00CA57EA" w:rsidRDefault="00A10B7D" w:rsidP="00A10B7D">
      <w:pPr>
        <w:pStyle w:val="ListParagraph"/>
        <w:numPr>
          <w:ilvl w:val="0"/>
          <w:numId w:val="30"/>
        </w:numPr>
        <w:rPr>
          <w:rFonts w:asciiTheme="minorHAnsi" w:hAnsiTheme="minorHAnsi" w:cstheme="minorHAnsi"/>
          <w:b/>
          <w:sz w:val="22"/>
          <w:szCs w:val="22"/>
        </w:rPr>
      </w:pPr>
      <w:r w:rsidRPr="00CA57EA">
        <w:rPr>
          <w:rFonts w:asciiTheme="minorHAnsi" w:hAnsiTheme="minorHAnsi" w:cstheme="minorHAnsi"/>
          <w:b/>
          <w:sz w:val="22"/>
          <w:szCs w:val="22"/>
        </w:rPr>
        <w:t xml:space="preserve">Abbreviations and definitions </w:t>
      </w:r>
    </w:p>
    <w:p w14:paraId="1B2D3A9C" w14:textId="77777777" w:rsidR="00A10B7D" w:rsidRDefault="00A10B7D" w:rsidP="00A10B7D">
      <w:pPr>
        <w:ind w:left="720"/>
        <w:rPr>
          <w:rFonts w:cstheme="minorHAnsi"/>
        </w:rPr>
      </w:pPr>
      <w:r w:rsidRPr="00CA57EA">
        <w:rPr>
          <w:rFonts w:cstheme="minorHAnsi"/>
        </w:rPr>
        <w:t xml:space="preserve">Throughout this policy, the term English as an Additional Language (EAL) will be used to refer to pupils who speak English as a second or third language. The term bilingual will not be used here: this indicates that a person uses two languages on a regular basis but does not specify the fluency with which they are used or </w:t>
      </w:r>
      <w:proofErr w:type="gramStart"/>
      <w:r w:rsidRPr="00CA57EA">
        <w:rPr>
          <w:rFonts w:cstheme="minorHAnsi"/>
        </w:rPr>
        <w:t>whether or not</w:t>
      </w:r>
      <w:proofErr w:type="gramEnd"/>
      <w:r w:rsidRPr="00CA57EA">
        <w:rPr>
          <w:rFonts w:cstheme="minorHAnsi"/>
        </w:rPr>
        <w:t xml:space="preserve"> one language is dominant over the other.   </w:t>
      </w:r>
    </w:p>
    <w:p w14:paraId="09D19F52" w14:textId="77777777" w:rsidR="007949A6" w:rsidRDefault="007949A6" w:rsidP="00A10B7D">
      <w:pPr>
        <w:ind w:left="720"/>
        <w:rPr>
          <w:rFonts w:cstheme="minorHAnsi"/>
        </w:rPr>
      </w:pPr>
    </w:p>
    <w:p w14:paraId="0793A47B" w14:textId="77777777" w:rsidR="00C071AF" w:rsidRPr="00CA57EA" w:rsidRDefault="00C071AF" w:rsidP="00A10B7D">
      <w:pPr>
        <w:ind w:left="720"/>
        <w:rPr>
          <w:rFonts w:cstheme="minorHAnsi"/>
        </w:rPr>
      </w:pPr>
    </w:p>
    <w:p w14:paraId="312E3822" w14:textId="77777777" w:rsidR="00A10B7D" w:rsidRPr="00CA57EA" w:rsidRDefault="00A10B7D" w:rsidP="00A10B7D">
      <w:pPr>
        <w:pStyle w:val="ListParagraph"/>
        <w:numPr>
          <w:ilvl w:val="0"/>
          <w:numId w:val="30"/>
        </w:numPr>
        <w:rPr>
          <w:rFonts w:asciiTheme="minorHAnsi" w:hAnsiTheme="minorHAnsi" w:cstheme="minorHAnsi"/>
          <w:b/>
          <w:sz w:val="22"/>
          <w:szCs w:val="22"/>
        </w:rPr>
      </w:pPr>
      <w:r w:rsidRPr="00CA57EA">
        <w:rPr>
          <w:rFonts w:asciiTheme="minorHAnsi" w:hAnsiTheme="minorHAnsi" w:cstheme="minorHAnsi"/>
          <w:b/>
          <w:sz w:val="22"/>
          <w:szCs w:val="22"/>
        </w:rPr>
        <w:lastRenderedPageBreak/>
        <w:t>Policy Content</w:t>
      </w:r>
    </w:p>
    <w:p w14:paraId="552C3270" w14:textId="77777777" w:rsidR="00A10B7D" w:rsidRPr="00CA57EA" w:rsidRDefault="00A10B7D" w:rsidP="00CA57EA">
      <w:pPr>
        <w:pStyle w:val="Heading2"/>
        <w:numPr>
          <w:ilvl w:val="1"/>
          <w:numId w:val="33"/>
        </w:numPr>
        <w:rPr>
          <w:rFonts w:asciiTheme="minorHAnsi" w:hAnsiTheme="minorHAnsi" w:cstheme="minorHAnsi"/>
          <w:sz w:val="22"/>
          <w:szCs w:val="22"/>
        </w:rPr>
      </w:pPr>
      <w:r w:rsidRPr="00CA57EA">
        <w:rPr>
          <w:rFonts w:asciiTheme="minorHAnsi" w:hAnsiTheme="minorHAnsi" w:cstheme="minorHAnsi"/>
          <w:sz w:val="22"/>
          <w:szCs w:val="22"/>
        </w:rPr>
        <w:t>Provision</w:t>
      </w:r>
    </w:p>
    <w:p w14:paraId="1B97D479" w14:textId="1AD3F884" w:rsidR="00A10B7D" w:rsidRPr="00CA57EA" w:rsidRDefault="00FB4964" w:rsidP="00B64281">
      <w:pPr>
        <w:numPr>
          <w:ilvl w:val="0"/>
          <w:numId w:val="26"/>
        </w:numPr>
        <w:tabs>
          <w:tab w:val="clear" w:pos="360"/>
          <w:tab w:val="num" w:pos="1134"/>
        </w:tabs>
        <w:spacing w:after="0" w:line="240" w:lineRule="auto"/>
        <w:ind w:left="1134"/>
        <w:rPr>
          <w:rFonts w:cstheme="minorHAnsi"/>
        </w:rPr>
      </w:pPr>
      <w:r>
        <w:rPr>
          <w:rFonts w:cstheme="minorHAnsi"/>
          <w:bCs/>
        </w:rPr>
        <w:t>Park House</w:t>
      </w:r>
      <w:r w:rsidR="00A10B7D" w:rsidRPr="00CA57EA">
        <w:rPr>
          <w:rFonts w:cstheme="minorHAnsi"/>
          <w:bCs/>
        </w:rPr>
        <w:t xml:space="preserve"> </w:t>
      </w:r>
      <w:r w:rsidR="00A10B7D" w:rsidRPr="00CA57EA">
        <w:rPr>
          <w:rFonts w:cstheme="minorHAnsi"/>
        </w:rPr>
        <w:t>will nominate a named person as the EAL coordinator, this is the Head</w:t>
      </w:r>
      <w:r w:rsidR="00E83A7A">
        <w:rPr>
          <w:rFonts w:cstheme="minorHAnsi"/>
        </w:rPr>
        <w:t>t</w:t>
      </w:r>
      <w:r w:rsidR="00A10B7D" w:rsidRPr="00CA57EA">
        <w:rPr>
          <w:rFonts w:cstheme="minorHAnsi"/>
        </w:rPr>
        <w:t>eacher</w:t>
      </w:r>
      <w:r w:rsidR="00B64281" w:rsidRPr="00CA57EA">
        <w:rPr>
          <w:rFonts w:cstheme="minorHAnsi"/>
        </w:rPr>
        <w:t xml:space="preserve">, </w:t>
      </w:r>
      <w:r w:rsidR="00E7031A">
        <w:rPr>
          <w:rFonts w:cstheme="minorHAnsi"/>
        </w:rPr>
        <w:t>Ann</w:t>
      </w:r>
      <w:r w:rsidR="00754D61">
        <w:rPr>
          <w:rFonts w:cstheme="minorHAnsi"/>
        </w:rPr>
        <w:t>-</w:t>
      </w:r>
      <w:r w:rsidR="00F4220B">
        <w:rPr>
          <w:rFonts w:cstheme="minorHAnsi"/>
        </w:rPr>
        <w:t>M</w:t>
      </w:r>
      <w:r w:rsidR="00E7031A">
        <w:rPr>
          <w:rFonts w:cstheme="minorHAnsi"/>
        </w:rPr>
        <w:t>arie</w:t>
      </w:r>
      <w:r w:rsidR="007209DD">
        <w:rPr>
          <w:rFonts w:cstheme="minorHAnsi"/>
        </w:rPr>
        <w:t xml:space="preserve"> </w:t>
      </w:r>
      <w:r w:rsidR="00F4220B">
        <w:rPr>
          <w:rFonts w:cstheme="minorHAnsi"/>
        </w:rPr>
        <w:t>Oliver</w:t>
      </w:r>
      <w:r w:rsidR="00A10B7D" w:rsidRPr="00CA57EA">
        <w:rPr>
          <w:rFonts w:cstheme="minorHAnsi"/>
        </w:rPr>
        <w:t xml:space="preserve">. </w:t>
      </w:r>
      <w:r w:rsidR="00A10B7D" w:rsidRPr="00CA57EA">
        <w:rPr>
          <w:rFonts w:cstheme="minorHAnsi"/>
          <w:u w:val="single"/>
        </w:rPr>
        <w:t xml:space="preserve"> </w:t>
      </w:r>
    </w:p>
    <w:p w14:paraId="2ABEDB02" w14:textId="4A01AFCB" w:rsidR="00A10B7D" w:rsidRPr="00CA57EA" w:rsidRDefault="00A10B7D" w:rsidP="00B64281">
      <w:pPr>
        <w:numPr>
          <w:ilvl w:val="0"/>
          <w:numId w:val="26"/>
        </w:numPr>
        <w:tabs>
          <w:tab w:val="clear" w:pos="360"/>
          <w:tab w:val="num" w:pos="1134"/>
        </w:tabs>
        <w:spacing w:after="0" w:line="240" w:lineRule="auto"/>
        <w:ind w:left="1134"/>
        <w:rPr>
          <w:rFonts w:cstheme="minorHAnsi"/>
        </w:rPr>
      </w:pPr>
      <w:r w:rsidRPr="00CA57EA">
        <w:rPr>
          <w:rFonts w:cstheme="minorHAnsi"/>
        </w:rPr>
        <w:t>The school’s EAL coordinator will liaise with class teachers to maintain a regularly updated register of pupils with EAL and their level of English acquisition.</w:t>
      </w:r>
    </w:p>
    <w:p w14:paraId="76E4A647" w14:textId="77777777" w:rsidR="00A10B7D" w:rsidRPr="00CA57EA" w:rsidRDefault="00A10B7D" w:rsidP="00B64281">
      <w:pPr>
        <w:numPr>
          <w:ilvl w:val="0"/>
          <w:numId w:val="26"/>
        </w:numPr>
        <w:tabs>
          <w:tab w:val="clear" w:pos="360"/>
          <w:tab w:val="num" w:pos="1134"/>
        </w:tabs>
        <w:spacing w:after="0" w:line="240" w:lineRule="auto"/>
        <w:ind w:left="1134"/>
        <w:rPr>
          <w:rFonts w:cstheme="minorHAnsi"/>
        </w:rPr>
      </w:pPr>
      <w:r w:rsidRPr="00CA57EA">
        <w:rPr>
          <w:rFonts w:cstheme="minorHAnsi"/>
        </w:rPr>
        <w:t>The EAL coordinator will work with class teacher(s) in order to assess pupils’ needs to help teachers plan and implement appropriate provision.</w:t>
      </w:r>
    </w:p>
    <w:p w14:paraId="3CCBE7BB" w14:textId="77777777" w:rsidR="00A10B7D" w:rsidRPr="00CA57EA" w:rsidRDefault="00A10B7D" w:rsidP="00B64281">
      <w:pPr>
        <w:numPr>
          <w:ilvl w:val="0"/>
          <w:numId w:val="26"/>
        </w:numPr>
        <w:tabs>
          <w:tab w:val="clear" w:pos="360"/>
          <w:tab w:val="num" w:pos="1134"/>
        </w:tabs>
        <w:spacing w:after="0" w:line="240" w:lineRule="auto"/>
        <w:ind w:left="1134"/>
        <w:rPr>
          <w:rFonts w:cstheme="minorHAnsi"/>
        </w:rPr>
      </w:pPr>
      <w:r w:rsidRPr="00CA57EA">
        <w:rPr>
          <w:rFonts w:cstheme="minorHAnsi"/>
        </w:rPr>
        <w:t>Pupils with EAL will be able to participate fully in the school’s broad and balanced curriculum.</w:t>
      </w:r>
    </w:p>
    <w:p w14:paraId="7585C72C" w14:textId="77777777" w:rsidR="00A10B7D" w:rsidRPr="00CA57EA" w:rsidRDefault="00A10B7D" w:rsidP="00B64281">
      <w:pPr>
        <w:numPr>
          <w:ilvl w:val="0"/>
          <w:numId w:val="26"/>
        </w:numPr>
        <w:tabs>
          <w:tab w:val="clear" w:pos="360"/>
          <w:tab w:val="num" w:pos="1134"/>
        </w:tabs>
        <w:spacing w:after="0" w:line="240" w:lineRule="auto"/>
        <w:ind w:left="1134"/>
        <w:rPr>
          <w:rFonts w:cstheme="minorHAnsi"/>
        </w:rPr>
      </w:pPr>
      <w:r w:rsidRPr="00CA57EA">
        <w:rPr>
          <w:rFonts w:cstheme="minorHAnsi"/>
        </w:rPr>
        <w:t xml:space="preserve">Pupil achievement will be monitored via a target-setting </w:t>
      </w:r>
    </w:p>
    <w:p w14:paraId="2836E5D0" w14:textId="77777777" w:rsidR="00A10B7D" w:rsidRPr="00CA57EA" w:rsidRDefault="00A10B7D" w:rsidP="00B64281">
      <w:pPr>
        <w:numPr>
          <w:ilvl w:val="0"/>
          <w:numId w:val="26"/>
        </w:numPr>
        <w:tabs>
          <w:tab w:val="clear" w:pos="360"/>
          <w:tab w:val="num" w:pos="1134"/>
        </w:tabs>
        <w:spacing w:after="0" w:line="240" w:lineRule="auto"/>
        <w:ind w:left="1134"/>
        <w:rPr>
          <w:rFonts w:cstheme="minorHAnsi"/>
        </w:rPr>
      </w:pPr>
      <w:r w:rsidRPr="00CA57EA">
        <w:rPr>
          <w:rFonts w:cstheme="minorHAnsi"/>
        </w:rPr>
        <w:t>The class teacher will make effective arrangements for assessing attainment and progress, with support from the EAL coordinator.</w:t>
      </w:r>
    </w:p>
    <w:p w14:paraId="5D1B15BB" w14:textId="77777777" w:rsidR="00A10B7D" w:rsidRPr="00CA57EA" w:rsidRDefault="00A10B7D" w:rsidP="00B64281">
      <w:pPr>
        <w:numPr>
          <w:ilvl w:val="0"/>
          <w:numId w:val="26"/>
        </w:numPr>
        <w:tabs>
          <w:tab w:val="clear" w:pos="360"/>
          <w:tab w:val="num" w:pos="1134"/>
        </w:tabs>
        <w:spacing w:after="0" w:line="240" w:lineRule="auto"/>
        <w:ind w:left="1134"/>
        <w:rPr>
          <w:rFonts w:cstheme="minorHAnsi"/>
        </w:rPr>
      </w:pPr>
      <w:r w:rsidRPr="00CA57EA">
        <w:rPr>
          <w:rFonts w:cstheme="minorHAnsi"/>
        </w:rPr>
        <w:t>Each class teacher will be expected to take responsibility for the pupils in their class, with support from the EAL coordinator.</w:t>
      </w:r>
    </w:p>
    <w:p w14:paraId="731D9779" w14:textId="77777777" w:rsidR="00A10B7D" w:rsidRPr="00CA57EA" w:rsidRDefault="00A10B7D" w:rsidP="00B64281">
      <w:pPr>
        <w:tabs>
          <w:tab w:val="num" w:pos="1134"/>
        </w:tabs>
        <w:rPr>
          <w:rFonts w:cstheme="minorHAnsi"/>
        </w:rPr>
      </w:pPr>
    </w:p>
    <w:p w14:paraId="7E031A0B" w14:textId="77777777" w:rsidR="00AC70EB" w:rsidRDefault="00A10B7D" w:rsidP="00AC70EB">
      <w:pPr>
        <w:pStyle w:val="BodyText"/>
        <w:ind w:left="720"/>
        <w:rPr>
          <w:rFonts w:asciiTheme="minorHAnsi" w:hAnsiTheme="minorHAnsi" w:cstheme="minorHAnsi"/>
          <w:sz w:val="22"/>
          <w:szCs w:val="22"/>
        </w:rPr>
      </w:pPr>
      <w:r w:rsidRPr="00CA57EA">
        <w:rPr>
          <w:rFonts w:asciiTheme="minorHAnsi" w:hAnsiTheme="minorHAnsi" w:cstheme="minorHAnsi"/>
          <w:sz w:val="22"/>
          <w:szCs w:val="22"/>
        </w:rPr>
        <w:t xml:space="preserve">EAL pupils are simultaneously learning to use the English language whilst learning curriculum content through the medium of English.  </w:t>
      </w:r>
    </w:p>
    <w:p w14:paraId="3A1FAB8F" w14:textId="77777777" w:rsidR="00AC70EB" w:rsidRDefault="00AC70EB" w:rsidP="00AC70EB">
      <w:pPr>
        <w:pStyle w:val="BodyText"/>
        <w:ind w:left="720"/>
        <w:rPr>
          <w:rFonts w:asciiTheme="minorHAnsi" w:hAnsiTheme="minorHAnsi" w:cstheme="minorHAnsi"/>
          <w:sz w:val="22"/>
          <w:szCs w:val="22"/>
        </w:rPr>
      </w:pPr>
    </w:p>
    <w:p w14:paraId="74E33CC6" w14:textId="580B0730" w:rsidR="00A10B7D" w:rsidRPr="00CA57EA" w:rsidRDefault="00A10B7D" w:rsidP="00AC70EB">
      <w:pPr>
        <w:pStyle w:val="BodyText"/>
        <w:ind w:left="720"/>
        <w:rPr>
          <w:rFonts w:asciiTheme="minorHAnsi" w:hAnsiTheme="minorHAnsi" w:cstheme="minorHAnsi"/>
          <w:b/>
          <w:sz w:val="22"/>
          <w:szCs w:val="22"/>
        </w:rPr>
      </w:pPr>
      <w:r w:rsidRPr="00CA57EA">
        <w:rPr>
          <w:rFonts w:asciiTheme="minorHAnsi" w:hAnsiTheme="minorHAnsi" w:cstheme="minorHAnsi"/>
          <w:b/>
          <w:sz w:val="22"/>
          <w:szCs w:val="22"/>
        </w:rPr>
        <w:t xml:space="preserve">Curriculum </w:t>
      </w:r>
    </w:p>
    <w:p w14:paraId="4C9F6D0B" w14:textId="77777777" w:rsidR="00A10B7D" w:rsidRPr="00CA57EA" w:rsidRDefault="00A10B7D" w:rsidP="00B64281">
      <w:pPr>
        <w:pStyle w:val="BodyText"/>
        <w:ind w:firstLine="720"/>
        <w:rPr>
          <w:rFonts w:asciiTheme="minorHAnsi" w:hAnsiTheme="minorHAnsi" w:cstheme="minorHAnsi"/>
          <w:sz w:val="22"/>
          <w:szCs w:val="22"/>
        </w:rPr>
      </w:pPr>
      <w:r w:rsidRPr="00CA57EA">
        <w:rPr>
          <w:rFonts w:asciiTheme="minorHAnsi" w:hAnsiTheme="minorHAnsi" w:cstheme="minorHAnsi"/>
          <w:sz w:val="22"/>
          <w:szCs w:val="22"/>
        </w:rPr>
        <w:t>The following are examples of good practice to be used across the curriculum:</w:t>
      </w:r>
    </w:p>
    <w:p w14:paraId="1B27153E"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Providing enhanced opportunities for speaking and listening through small-group collaborative tasks.</w:t>
      </w:r>
    </w:p>
    <w:p w14:paraId="4566A19F"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Providing effective teacher/peer models of spoken and written language, giving pupils opportunities to absorb receptive language before being required to produce language.</w:t>
      </w:r>
    </w:p>
    <w:p w14:paraId="0D533026"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Providing an environment in which pupils feel welcome and confident through the use of engaging activities and displays that reflect pupil diversity and support language development.</w:t>
      </w:r>
    </w:p>
    <w:p w14:paraId="4B6ADE0C"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Assessing the language and learning demands of curriculum content in terms of key concepts, vocabulary and structure and providing subsequent support through use of visual materials, bilingual support materials and writing scaffolds.</w:t>
      </w:r>
    </w:p>
    <w:p w14:paraId="5DD54DB2" w14:textId="775701C3"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 xml:space="preserve">Planning for pupils with EAL will include references to </w:t>
      </w:r>
      <w:r w:rsidR="00064861">
        <w:rPr>
          <w:rFonts w:cstheme="minorHAnsi"/>
        </w:rPr>
        <w:t>adaptations where necessary</w:t>
      </w:r>
      <w:r w:rsidRPr="00CA57EA">
        <w:rPr>
          <w:rFonts w:cstheme="minorHAnsi"/>
        </w:rPr>
        <w:t>, e.g. writing frames, bilingual key word lists, visual materials, etc.</w:t>
      </w:r>
    </w:p>
    <w:p w14:paraId="5B128F9D"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Paying attention to grouping strategies, selecting mixed ability groupings that provide EAL pupils with good models of speaking, reading and writing.</w:t>
      </w:r>
    </w:p>
    <w:p w14:paraId="721C4DBA"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As appropriate, using pupils’ first language to support learning by activating prior knowledge thus encouraging further conceptual development.</w:t>
      </w:r>
    </w:p>
    <w:p w14:paraId="42DED4A7"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Providing short-term induction support for learners with limited English in order to encourage the development of basic social language, basic literacy skills.</w:t>
      </w:r>
    </w:p>
    <w:p w14:paraId="7990DCB6"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 xml:space="preserve">Providing ongoing support for more advanced learners of EAL through, for example, explicit teaching of a wide range of genres and registers, providing opportunities for pupils to redraft work </w:t>
      </w:r>
    </w:p>
    <w:p w14:paraId="45702E59"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Selecting and using good quality visual aids and culturally relevant resources.</w:t>
      </w:r>
    </w:p>
    <w:p w14:paraId="7BAEEC76" w14:textId="77777777" w:rsidR="00A10B7D" w:rsidRPr="00CA57EA" w:rsidRDefault="00A10B7D" w:rsidP="00B64281">
      <w:pPr>
        <w:numPr>
          <w:ilvl w:val="0"/>
          <w:numId w:val="27"/>
        </w:numPr>
        <w:tabs>
          <w:tab w:val="clear" w:pos="360"/>
        </w:tabs>
        <w:spacing w:after="0" w:line="240" w:lineRule="auto"/>
        <w:ind w:left="1134"/>
        <w:rPr>
          <w:rFonts w:cstheme="minorHAnsi"/>
        </w:rPr>
      </w:pPr>
      <w:r w:rsidRPr="00CA57EA">
        <w:rPr>
          <w:rFonts w:cstheme="minorHAnsi"/>
        </w:rPr>
        <w:t>Running various interventions across the school led by groups of support staff guided by the EAL lead.</w:t>
      </w:r>
    </w:p>
    <w:p w14:paraId="00B26CCC" w14:textId="77777777" w:rsidR="00A10B7D" w:rsidRPr="00CA57EA" w:rsidRDefault="00A10B7D" w:rsidP="00A10B7D">
      <w:pPr>
        <w:rPr>
          <w:rFonts w:cstheme="minorHAnsi"/>
        </w:rPr>
      </w:pPr>
    </w:p>
    <w:p w14:paraId="58048063" w14:textId="77777777" w:rsidR="00A10B7D" w:rsidRPr="00CA57EA" w:rsidRDefault="00A10B7D" w:rsidP="00CA57EA">
      <w:pPr>
        <w:pStyle w:val="Heading2"/>
        <w:numPr>
          <w:ilvl w:val="1"/>
          <w:numId w:val="33"/>
        </w:numPr>
        <w:rPr>
          <w:rFonts w:asciiTheme="minorHAnsi" w:hAnsiTheme="minorHAnsi" w:cstheme="minorHAnsi"/>
          <w:sz w:val="22"/>
          <w:szCs w:val="22"/>
        </w:rPr>
      </w:pPr>
      <w:r w:rsidRPr="00CA57EA">
        <w:rPr>
          <w:rFonts w:asciiTheme="minorHAnsi" w:hAnsiTheme="minorHAnsi" w:cstheme="minorHAnsi"/>
          <w:sz w:val="22"/>
          <w:szCs w:val="22"/>
        </w:rPr>
        <w:t>Admissions and induction</w:t>
      </w:r>
    </w:p>
    <w:p w14:paraId="3FBE2B3C" w14:textId="77777777" w:rsidR="00A10B7D" w:rsidRPr="00CA57EA" w:rsidRDefault="00A10B7D" w:rsidP="00B64281">
      <w:pPr>
        <w:pStyle w:val="ListParagraph"/>
        <w:numPr>
          <w:ilvl w:val="0"/>
          <w:numId w:val="31"/>
        </w:numPr>
        <w:ind w:left="1134"/>
        <w:rPr>
          <w:rFonts w:cstheme="minorHAnsi"/>
          <w:sz w:val="22"/>
          <w:szCs w:val="22"/>
        </w:rPr>
      </w:pPr>
      <w:r w:rsidRPr="00CA57EA">
        <w:rPr>
          <w:rFonts w:cstheme="minorHAnsi"/>
          <w:sz w:val="22"/>
          <w:szCs w:val="22"/>
        </w:rPr>
        <w:t>Background information about the pupil will be gathered via a pupil/parental meeting prior to the official start date and shared with key staff.</w:t>
      </w:r>
    </w:p>
    <w:p w14:paraId="7D8D76DB" w14:textId="5D7A7918" w:rsidR="00A10B7D" w:rsidRPr="00CA57EA" w:rsidRDefault="00FB4964" w:rsidP="00B64281">
      <w:pPr>
        <w:pStyle w:val="ListParagraph"/>
        <w:numPr>
          <w:ilvl w:val="0"/>
          <w:numId w:val="31"/>
        </w:numPr>
        <w:ind w:left="1134"/>
        <w:rPr>
          <w:rFonts w:cstheme="minorHAnsi"/>
          <w:sz w:val="22"/>
          <w:szCs w:val="22"/>
        </w:rPr>
      </w:pPr>
      <w:r>
        <w:rPr>
          <w:rFonts w:eastAsia="Times New Roman" w:cstheme="minorHAnsi"/>
          <w:bCs/>
          <w:sz w:val="22"/>
          <w:szCs w:val="22"/>
        </w:rPr>
        <w:t>Park House</w:t>
      </w:r>
      <w:r w:rsidR="00A10B7D" w:rsidRPr="00CA57EA">
        <w:rPr>
          <w:rFonts w:cstheme="minorHAnsi"/>
          <w:bCs/>
          <w:sz w:val="22"/>
          <w:szCs w:val="22"/>
          <w:lang w:val="en-GB"/>
        </w:rPr>
        <w:t xml:space="preserve"> </w:t>
      </w:r>
      <w:r w:rsidR="00A10B7D" w:rsidRPr="00CA57EA">
        <w:rPr>
          <w:rFonts w:cstheme="minorHAnsi"/>
          <w:sz w:val="22"/>
          <w:szCs w:val="22"/>
        </w:rPr>
        <w:t xml:space="preserve">will provide a welcoming environment for </w:t>
      </w:r>
      <w:proofErr w:type="gramStart"/>
      <w:r w:rsidR="00A10B7D" w:rsidRPr="00CA57EA">
        <w:rPr>
          <w:rFonts w:cstheme="minorHAnsi"/>
          <w:sz w:val="22"/>
          <w:szCs w:val="22"/>
        </w:rPr>
        <w:t>newly-arrived</w:t>
      </w:r>
      <w:proofErr w:type="gramEnd"/>
      <w:r w:rsidR="00A10B7D" w:rsidRPr="00CA57EA">
        <w:rPr>
          <w:rFonts w:cstheme="minorHAnsi"/>
          <w:sz w:val="22"/>
          <w:szCs w:val="22"/>
        </w:rPr>
        <w:t xml:space="preserve"> pupils with EAL, ensuring that peer buddies are allocated and pupils are </w:t>
      </w:r>
      <w:proofErr w:type="spellStart"/>
      <w:r w:rsidR="00A10B7D" w:rsidRPr="00CA57EA">
        <w:rPr>
          <w:rFonts w:cstheme="minorHAnsi"/>
          <w:sz w:val="22"/>
          <w:szCs w:val="22"/>
        </w:rPr>
        <w:t>familiarised</w:t>
      </w:r>
      <w:proofErr w:type="spellEnd"/>
      <w:r w:rsidR="00A10B7D" w:rsidRPr="00CA57EA">
        <w:rPr>
          <w:rFonts w:cstheme="minorHAnsi"/>
          <w:sz w:val="22"/>
          <w:szCs w:val="22"/>
        </w:rPr>
        <w:t xml:space="preserve"> with the physical structure of the school.</w:t>
      </w:r>
    </w:p>
    <w:p w14:paraId="3715BC80" w14:textId="77777777" w:rsidR="00A10B7D" w:rsidRPr="00CA57EA" w:rsidRDefault="00A10B7D" w:rsidP="00A10B7D">
      <w:pPr>
        <w:rPr>
          <w:rFonts w:cstheme="minorHAnsi"/>
        </w:rPr>
      </w:pPr>
    </w:p>
    <w:p w14:paraId="44E0B543" w14:textId="77777777" w:rsidR="00A10B7D" w:rsidRPr="00CA57EA" w:rsidRDefault="00A10B7D" w:rsidP="00CA57EA">
      <w:pPr>
        <w:pStyle w:val="ListParagraph"/>
        <w:numPr>
          <w:ilvl w:val="1"/>
          <w:numId w:val="33"/>
        </w:numPr>
        <w:rPr>
          <w:rFonts w:asciiTheme="minorHAnsi" w:hAnsiTheme="minorHAnsi" w:cstheme="minorHAnsi"/>
          <w:b/>
          <w:sz w:val="22"/>
          <w:szCs w:val="22"/>
        </w:rPr>
      </w:pPr>
      <w:proofErr w:type="spellStart"/>
      <w:r w:rsidRPr="00CA57EA">
        <w:rPr>
          <w:rFonts w:asciiTheme="minorHAnsi" w:hAnsiTheme="minorHAnsi" w:cstheme="minorHAnsi"/>
          <w:b/>
          <w:sz w:val="22"/>
          <w:szCs w:val="22"/>
        </w:rPr>
        <w:t>Prioritisation</w:t>
      </w:r>
      <w:proofErr w:type="spellEnd"/>
      <w:r w:rsidRPr="00CA57EA">
        <w:rPr>
          <w:rFonts w:asciiTheme="minorHAnsi" w:hAnsiTheme="minorHAnsi" w:cstheme="minorHAnsi"/>
          <w:b/>
          <w:sz w:val="22"/>
          <w:szCs w:val="22"/>
        </w:rPr>
        <w:t xml:space="preserve"> for support</w:t>
      </w:r>
    </w:p>
    <w:p w14:paraId="7B96AEC4" w14:textId="77777777" w:rsidR="00A10B7D" w:rsidRPr="00CA57EA" w:rsidRDefault="00A10B7D" w:rsidP="00B64281">
      <w:pPr>
        <w:ind w:firstLine="720"/>
        <w:rPr>
          <w:rFonts w:cstheme="minorHAnsi"/>
        </w:rPr>
      </w:pPr>
      <w:r w:rsidRPr="00CA57EA">
        <w:rPr>
          <w:rFonts w:cstheme="minorHAnsi"/>
        </w:rPr>
        <w:t>We will aim to provide support for students with EAL under the following headings:</w:t>
      </w:r>
    </w:p>
    <w:p w14:paraId="5EBB96D4" w14:textId="77777777" w:rsidR="00A10B7D" w:rsidRPr="00CA57EA" w:rsidRDefault="00A10B7D" w:rsidP="00B64281">
      <w:pPr>
        <w:numPr>
          <w:ilvl w:val="0"/>
          <w:numId w:val="28"/>
        </w:numPr>
        <w:tabs>
          <w:tab w:val="clear" w:pos="720"/>
          <w:tab w:val="num" w:pos="993"/>
        </w:tabs>
        <w:spacing w:after="0" w:line="240" w:lineRule="auto"/>
        <w:ind w:left="1134"/>
        <w:rPr>
          <w:rFonts w:cstheme="minorHAnsi"/>
        </w:rPr>
      </w:pPr>
      <w:r w:rsidRPr="00CA57EA">
        <w:rPr>
          <w:rFonts w:cstheme="minorHAnsi"/>
        </w:rPr>
        <w:t>Newly arrived students with little or no English.</w:t>
      </w:r>
    </w:p>
    <w:p w14:paraId="5D962625" w14:textId="77777777" w:rsidR="00B64281" w:rsidRPr="00CA57EA" w:rsidRDefault="00A10B7D" w:rsidP="00B64281">
      <w:pPr>
        <w:numPr>
          <w:ilvl w:val="0"/>
          <w:numId w:val="28"/>
        </w:numPr>
        <w:tabs>
          <w:tab w:val="clear" w:pos="720"/>
          <w:tab w:val="num" w:pos="993"/>
        </w:tabs>
        <w:spacing w:after="0" w:line="240" w:lineRule="auto"/>
        <w:ind w:left="1134"/>
        <w:rPr>
          <w:rFonts w:cstheme="minorHAnsi"/>
        </w:rPr>
      </w:pPr>
      <w:r w:rsidRPr="00CA57EA">
        <w:rPr>
          <w:rFonts w:cstheme="minorHAnsi"/>
        </w:rPr>
        <w:t xml:space="preserve">Students at end of key stage working well below age-related expectations because of EAL. </w:t>
      </w:r>
    </w:p>
    <w:p w14:paraId="64423F31" w14:textId="77777777" w:rsidR="00B64281" w:rsidRPr="00CA57EA" w:rsidRDefault="00A10B7D" w:rsidP="00B64281">
      <w:pPr>
        <w:numPr>
          <w:ilvl w:val="0"/>
          <w:numId w:val="28"/>
        </w:numPr>
        <w:tabs>
          <w:tab w:val="clear" w:pos="720"/>
          <w:tab w:val="num" w:pos="993"/>
        </w:tabs>
        <w:spacing w:after="0" w:line="240" w:lineRule="auto"/>
        <w:ind w:left="1134"/>
        <w:rPr>
          <w:rFonts w:cstheme="minorHAnsi"/>
        </w:rPr>
      </w:pPr>
      <w:r w:rsidRPr="00CA57EA">
        <w:rPr>
          <w:rFonts w:cstheme="minorHAnsi"/>
        </w:rPr>
        <w:t xml:space="preserve">Students who are identified by </w:t>
      </w:r>
      <w:r w:rsidR="00B64281" w:rsidRPr="00CA57EA">
        <w:rPr>
          <w:rFonts w:cstheme="minorHAnsi"/>
        </w:rPr>
        <w:t>school</w:t>
      </w:r>
      <w:r w:rsidRPr="00CA57EA">
        <w:rPr>
          <w:rFonts w:cstheme="minorHAnsi"/>
        </w:rPr>
        <w:t xml:space="preserve"> as not making sufficient progress due to having EAL.</w:t>
      </w:r>
    </w:p>
    <w:p w14:paraId="5C7F2E44" w14:textId="77777777" w:rsidR="00B64281" w:rsidRPr="00CA57EA" w:rsidRDefault="00A10B7D" w:rsidP="00B64281">
      <w:pPr>
        <w:numPr>
          <w:ilvl w:val="0"/>
          <w:numId w:val="28"/>
        </w:numPr>
        <w:tabs>
          <w:tab w:val="clear" w:pos="720"/>
          <w:tab w:val="num" w:pos="993"/>
        </w:tabs>
        <w:spacing w:after="0" w:line="240" w:lineRule="auto"/>
        <w:ind w:left="1134"/>
        <w:rPr>
          <w:rFonts w:cstheme="minorHAnsi"/>
        </w:rPr>
      </w:pPr>
      <w:r w:rsidRPr="00CA57EA">
        <w:rPr>
          <w:rFonts w:cstheme="minorHAnsi"/>
        </w:rPr>
        <w:lastRenderedPageBreak/>
        <w:t>Students who need specific help with grammar and syntax in lesso</w:t>
      </w:r>
      <w:r w:rsidR="00B64281" w:rsidRPr="00CA57EA">
        <w:rPr>
          <w:rFonts w:cstheme="minorHAnsi"/>
        </w:rPr>
        <w:t xml:space="preserve">ns. Where this support involves </w:t>
      </w:r>
    </w:p>
    <w:p w14:paraId="161EBD06" w14:textId="77777777" w:rsidR="00A10B7D" w:rsidRPr="00CA57EA" w:rsidRDefault="00B64281" w:rsidP="00B64281">
      <w:pPr>
        <w:spacing w:after="0" w:line="240" w:lineRule="auto"/>
        <w:ind w:left="774"/>
        <w:rPr>
          <w:rFonts w:cstheme="minorHAnsi"/>
        </w:rPr>
      </w:pPr>
      <w:r w:rsidRPr="00CA57EA">
        <w:rPr>
          <w:rFonts w:cstheme="minorHAnsi"/>
        </w:rPr>
        <w:t xml:space="preserve">    </w:t>
      </w:r>
      <w:r w:rsidR="00A10B7D" w:rsidRPr="00CA57EA">
        <w:rPr>
          <w:rFonts w:cstheme="minorHAnsi"/>
        </w:rPr>
        <w:t>withdrawing students from class, this will be time-limited and will be measured for impact.</w:t>
      </w:r>
    </w:p>
    <w:p w14:paraId="66C1DCC8" w14:textId="77777777" w:rsidR="00A10B7D" w:rsidRPr="00CA57EA" w:rsidRDefault="00A10B7D" w:rsidP="00A10B7D">
      <w:pPr>
        <w:pStyle w:val="Heading2"/>
        <w:rPr>
          <w:rFonts w:asciiTheme="minorHAnsi" w:hAnsiTheme="minorHAnsi" w:cstheme="minorHAnsi"/>
          <w:sz w:val="22"/>
          <w:szCs w:val="22"/>
        </w:rPr>
      </w:pPr>
    </w:p>
    <w:p w14:paraId="363FE2D6" w14:textId="77777777" w:rsidR="00A10B7D" w:rsidRPr="00CA57EA" w:rsidRDefault="00A10B7D" w:rsidP="00CA57EA">
      <w:pPr>
        <w:pStyle w:val="Heading2"/>
        <w:numPr>
          <w:ilvl w:val="1"/>
          <w:numId w:val="33"/>
        </w:numPr>
        <w:rPr>
          <w:rFonts w:asciiTheme="minorHAnsi" w:hAnsiTheme="minorHAnsi" w:cstheme="minorHAnsi"/>
          <w:sz w:val="22"/>
          <w:szCs w:val="22"/>
        </w:rPr>
      </w:pPr>
      <w:r w:rsidRPr="00CA57EA">
        <w:rPr>
          <w:rFonts w:asciiTheme="minorHAnsi" w:hAnsiTheme="minorHAnsi" w:cstheme="minorHAnsi"/>
          <w:sz w:val="22"/>
          <w:szCs w:val="22"/>
        </w:rPr>
        <w:t>Links with parents</w:t>
      </w:r>
    </w:p>
    <w:p w14:paraId="4BEE0116" w14:textId="77777777" w:rsidR="00A10B7D" w:rsidRPr="00CA57EA" w:rsidRDefault="00A10B7D" w:rsidP="00B64281">
      <w:pPr>
        <w:pStyle w:val="BodyText"/>
        <w:ind w:left="720"/>
        <w:rPr>
          <w:rFonts w:asciiTheme="minorHAnsi" w:hAnsiTheme="minorHAnsi" w:cstheme="minorHAnsi"/>
          <w:sz w:val="22"/>
          <w:szCs w:val="22"/>
        </w:rPr>
      </w:pPr>
      <w:r w:rsidRPr="00CA57EA">
        <w:rPr>
          <w:rFonts w:asciiTheme="minorHAnsi" w:hAnsiTheme="minorHAnsi" w:cstheme="minorHAnsi"/>
          <w:sz w:val="22"/>
          <w:szCs w:val="22"/>
        </w:rPr>
        <w:t xml:space="preserve">Key documents can be available in translated version on request and </w:t>
      </w:r>
      <w:r w:rsidR="00B64281" w:rsidRPr="00CA57EA">
        <w:rPr>
          <w:rFonts w:asciiTheme="minorHAnsi" w:hAnsiTheme="minorHAnsi" w:cstheme="minorHAnsi"/>
          <w:sz w:val="22"/>
          <w:szCs w:val="22"/>
        </w:rPr>
        <w:t>school</w:t>
      </w:r>
      <w:r w:rsidRPr="00CA57EA">
        <w:rPr>
          <w:rFonts w:asciiTheme="minorHAnsi" w:hAnsiTheme="minorHAnsi" w:cstheme="minorHAnsi"/>
          <w:bCs/>
          <w:sz w:val="22"/>
          <w:szCs w:val="22"/>
        </w:rPr>
        <w:t xml:space="preserve"> </w:t>
      </w:r>
      <w:r w:rsidRPr="00CA57EA">
        <w:rPr>
          <w:rFonts w:asciiTheme="minorHAnsi" w:hAnsiTheme="minorHAnsi" w:cstheme="minorHAnsi"/>
          <w:sz w:val="22"/>
          <w:szCs w:val="22"/>
        </w:rPr>
        <w:t xml:space="preserve">will contact </w:t>
      </w:r>
      <w:r w:rsidR="00B64281" w:rsidRPr="00CA57EA">
        <w:rPr>
          <w:rFonts w:asciiTheme="minorHAnsi" w:hAnsiTheme="minorHAnsi" w:cstheme="minorHAnsi"/>
          <w:sz w:val="22"/>
          <w:szCs w:val="22"/>
        </w:rPr>
        <w:t>t</w:t>
      </w:r>
      <w:r w:rsidRPr="00CA57EA">
        <w:rPr>
          <w:rFonts w:asciiTheme="minorHAnsi" w:hAnsiTheme="minorHAnsi" w:cstheme="minorHAnsi"/>
          <w:sz w:val="22"/>
          <w:szCs w:val="22"/>
        </w:rPr>
        <w:t xml:space="preserve">ranslation/interpreting services as necessary.  </w:t>
      </w:r>
    </w:p>
    <w:p w14:paraId="04AC7E90" w14:textId="77777777" w:rsidR="00A10B7D" w:rsidRPr="00CA57EA" w:rsidRDefault="00A10B7D" w:rsidP="00A10B7D">
      <w:pPr>
        <w:rPr>
          <w:rFonts w:cstheme="minorHAnsi"/>
        </w:rPr>
      </w:pPr>
    </w:p>
    <w:p w14:paraId="68801E6C" w14:textId="77777777" w:rsidR="00A10B7D" w:rsidRPr="00CA57EA" w:rsidRDefault="00A10B7D" w:rsidP="00CA57EA">
      <w:pPr>
        <w:pStyle w:val="Heading2"/>
        <w:numPr>
          <w:ilvl w:val="1"/>
          <w:numId w:val="33"/>
        </w:numPr>
        <w:rPr>
          <w:rFonts w:asciiTheme="minorHAnsi" w:hAnsiTheme="minorHAnsi" w:cstheme="minorHAnsi"/>
          <w:sz w:val="22"/>
          <w:szCs w:val="22"/>
        </w:rPr>
      </w:pPr>
      <w:r w:rsidRPr="00CA57EA">
        <w:rPr>
          <w:rFonts w:asciiTheme="minorHAnsi" w:hAnsiTheme="minorHAnsi" w:cstheme="minorHAnsi"/>
          <w:sz w:val="22"/>
          <w:szCs w:val="22"/>
        </w:rPr>
        <w:t>Monitoring and evaluation</w:t>
      </w:r>
    </w:p>
    <w:p w14:paraId="161BF359" w14:textId="77777777" w:rsidR="00A10B7D" w:rsidRPr="00CA57EA" w:rsidRDefault="00A10B7D" w:rsidP="00B64281">
      <w:pPr>
        <w:pStyle w:val="BodyText"/>
        <w:ind w:left="720"/>
        <w:rPr>
          <w:rFonts w:asciiTheme="minorHAnsi" w:hAnsiTheme="minorHAnsi" w:cstheme="minorHAnsi"/>
          <w:sz w:val="22"/>
          <w:szCs w:val="22"/>
        </w:rPr>
      </w:pPr>
      <w:r w:rsidRPr="00CA57EA">
        <w:rPr>
          <w:rFonts w:asciiTheme="minorHAnsi" w:hAnsiTheme="minorHAnsi" w:cstheme="minorHAnsi"/>
          <w:sz w:val="22"/>
          <w:szCs w:val="22"/>
        </w:rPr>
        <w:t>Pupils with EAL will be identified and details will be collated. All staff will be made aware of these details and the pupil's level of English acquisition as staff are expected to take responsibility for the language needs of the pupils with EAL in their class. The effectiveness of current practice will be monitored through regular target setting and the analysis of pupil attainment levels.</w:t>
      </w:r>
    </w:p>
    <w:p w14:paraId="49535634" w14:textId="77777777" w:rsidR="00A10B7D" w:rsidRPr="00CA57EA" w:rsidRDefault="00A10B7D" w:rsidP="00A10B7D">
      <w:pPr>
        <w:pStyle w:val="BodyText"/>
        <w:ind w:left="360"/>
        <w:rPr>
          <w:rFonts w:asciiTheme="minorHAnsi" w:hAnsiTheme="minorHAnsi" w:cstheme="minorHAnsi"/>
          <w:sz w:val="22"/>
          <w:szCs w:val="22"/>
        </w:rPr>
      </w:pPr>
    </w:p>
    <w:p w14:paraId="1D1EDD90" w14:textId="77777777" w:rsidR="00A10B7D" w:rsidRPr="00CA57EA" w:rsidRDefault="00A10B7D" w:rsidP="00CA57EA">
      <w:pPr>
        <w:pStyle w:val="ListParagraph"/>
        <w:numPr>
          <w:ilvl w:val="0"/>
          <w:numId w:val="30"/>
        </w:numPr>
        <w:autoSpaceDE w:val="0"/>
        <w:autoSpaceDN w:val="0"/>
        <w:adjustRightInd w:val="0"/>
        <w:rPr>
          <w:rFonts w:cstheme="minorHAnsi"/>
          <w:b/>
          <w:bCs/>
          <w:sz w:val="22"/>
          <w:szCs w:val="22"/>
          <w:lang w:eastAsia="en-GB"/>
        </w:rPr>
      </w:pPr>
      <w:r w:rsidRPr="00CA57EA">
        <w:rPr>
          <w:rFonts w:cstheme="minorHAnsi"/>
          <w:b/>
          <w:bCs/>
          <w:sz w:val="22"/>
          <w:szCs w:val="22"/>
          <w:lang w:eastAsia="en-GB"/>
        </w:rPr>
        <w:t>Responsibilities</w:t>
      </w:r>
    </w:p>
    <w:p w14:paraId="44269A87" w14:textId="7D1A75DA" w:rsidR="00CA57EA" w:rsidRDefault="00A10B7D" w:rsidP="00CA57EA">
      <w:pPr>
        <w:ind w:left="426" w:firstLine="294"/>
        <w:rPr>
          <w:rFonts w:cstheme="minorHAnsi"/>
          <w:bCs/>
          <w:lang w:eastAsia="en-GB"/>
        </w:rPr>
      </w:pPr>
      <w:r w:rsidRPr="00CA57EA">
        <w:rPr>
          <w:rFonts w:cstheme="minorHAnsi"/>
          <w:bCs/>
          <w:lang w:eastAsia="en-GB"/>
        </w:rPr>
        <w:t>Head</w:t>
      </w:r>
      <w:r w:rsidR="00D760EB">
        <w:rPr>
          <w:rFonts w:cstheme="minorHAnsi"/>
          <w:bCs/>
          <w:lang w:eastAsia="en-GB"/>
        </w:rPr>
        <w:t>t</w:t>
      </w:r>
      <w:r w:rsidRPr="00CA57EA">
        <w:rPr>
          <w:rFonts w:cstheme="minorHAnsi"/>
          <w:bCs/>
          <w:lang w:eastAsia="en-GB"/>
        </w:rPr>
        <w:t xml:space="preserve">eacher and all staff employed within or working to support </w:t>
      </w:r>
      <w:r w:rsidR="00FB4964">
        <w:rPr>
          <w:rFonts w:eastAsia="Times New Roman" w:cstheme="minorHAnsi"/>
          <w:bCs/>
        </w:rPr>
        <w:t>Park House</w:t>
      </w:r>
      <w:r w:rsidR="00B64281" w:rsidRPr="00CA57EA">
        <w:rPr>
          <w:rFonts w:eastAsia="Times New Roman" w:cstheme="minorHAnsi"/>
          <w:bCs/>
        </w:rPr>
        <w:t xml:space="preserve"> School</w:t>
      </w:r>
    </w:p>
    <w:p w14:paraId="1803163F" w14:textId="77777777" w:rsidR="00A10B7D" w:rsidRPr="00CA57EA" w:rsidRDefault="00A10B7D" w:rsidP="00CA57EA">
      <w:pPr>
        <w:pStyle w:val="ListParagraph"/>
        <w:numPr>
          <w:ilvl w:val="0"/>
          <w:numId w:val="30"/>
        </w:numPr>
        <w:rPr>
          <w:rFonts w:cstheme="minorHAnsi"/>
          <w:bCs/>
          <w:lang w:eastAsia="en-GB"/>
        </w:rPr>
      </w:pPr>
      <w:r w:rsidRPr="00CA57EA">
        <w:rPr>
          <w:rFonts w:cstheme="minorHAnsi"/>
          <w:bCs/>
          <w:lang w:eastAsia="en-GB"/>
        </w:rPr>
        <w:t>T</w:t>
      </w:r>
      <w:r w:rsidRPr="00CA57EA">
        <w:rPr>
          <w:rFonts w:cstheme="minorHAnsi"/>
          <w:b/>
          <w:bCs/>
          <w:lang w:eastAsia="en-GB"/>
        </w:rPr>
        <w:t>raining Requirements</w:t>
      </w:r>
    </w:p>
    <w:p w14:paraId="49792343" w14:textId="772C743C" w:rsidR="00A10B7D" w:rsidRPr="00CA57EA" w:rsidRDefault="00A10B7D" w:rsidP="00CA57EA">
      <w:pPr>
        <w:autoSpaceDE w:val="0"/>
        <w:autoSpaceDN w:val="0"/>
        <w:adjustRightInd w:val="0"/>
        <w:ind w:left="720"/>
        <w:rPr>
          <w:rFonts w:cstheme="minorHAnsi"/>
          <w:bCs/>
          <w:lang w:eastAsia="en-GB"/>
        </w:rPr>
      </w:pPr>
      <w:r w:rsidRPr="00CA57EA">
        <w:rPr>
          <w:rFonts w:cstheme="minorHAnsi"/>
          <w:bCs/>
          <w:lang w:eastAsia="en-GB"/>
        </w:rPr>
        <w:t>Where appropriate the Head</w:t>
      </w:r>
      <w:r w:rsidR="00E0367E">
        <w:rPr>
          <w:rFonts w:cstheme="minorHAnsi"/>
          <w:bCs/>
          <w:lang w:eastAsia="en-GB"/>
        </w:rPr>
        <w:t>t</w:t>
      </w:r>
      <w:r w:rsidRPr="00CA57EA">
        <w:rPr>
          <w:rFonts w:cstheme="minorHAnsi"/>
          <w:bCs/>
          <w:lang w:eastAsia="en-GB"/>
        </w:rPr>
        <w:t>eacher will ensure that familiarisation with this policy is a part of the induction process for all staff.</w:t>
      </w:r>
    </w:p>
    <w:p w14:paraId="474A99E8" w14:textId="77777777" w:rsidR="00A10B7D" w:rsidRPr="00CA57EA" w:rsidRDefault="00CA57EA" w:rsidP="00CA57EA">
      <w:pPr>
        <w:pStyle w:val="ListParagraph"/>
        <w:numPr>
          <w:ilvl w:val="0"/>
          <w:numId w:val="30"/>
        </w:numPr>
        <w:autoSpaceDE w:val="0"/>
        <w:autoSpaceDN w:val="0"/>
        <w:adjustRightInd w:val="0"/>
        <w:rPr>
          <w:rFonts w:cstheme="minorHAnsi"/>
          <w:b/>
          <w:bCs/>
          <w:lang w:eastAsia="en-GB"/>
        </w:rPr>
      </w:pPr>
      <w:r>
        <w:rPr>
          <w:rFonts w:cstheme="minorHAnsi"/>
          <w:b/>
          <w:bCs/>
          <w:lang w:eastAsia="en-GB"/>
        </w:rPr>
        <w:t>E</w:t>
      </w:r>
      <w:r w:rsidR="00A10B7D" w:rsidRPr="00CA57EA">
        <w:rPr>
          <w:rFonts w:cstheme="minorHAnsi"/>
          <w:b/>
          <w:bCs/>
          <w:lang w:eastAsia="en-GB"/>
        </w:rPr>
        <w:t>quality Impact Statement</w:t>
      </w:r>
    </w:p>
    <w:p w14:paraId="13FF2796" w14:textId="5027CC32" w:rsidR="00A10B7D" w:rsidRPr="00CA57EA" w:rsidRDefault="00A10B7D" w:rsidP="00CA57EA">
      <w:pPr>
        <w:autoSpaceDE w:val="0"/>
        <w:autoSpaceDN w:val="0"/>
        <w:adjustRightInd w:val="0"/>
        <w:ind w:left="720"/>
        <w:rPr>
          <w:rFonts w:cstheme="minorHAnsi"/>
          <w:bCs/>
          <w:lang w:eastAsia="en-GB"/>
        </w:rPr>
      </w:pPr>
      <w:r w:rsidRPr="00CA57EA">
        <w:rPr>
          <w:rFonts w:cstheme="minorHAnsi"/>
          <w:bCs/>
          <w:lang w:eastAsia="en-GB"/>
        </w:rPr>
        <w:t xml:space="preserve">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your line manager. </w:t>
      </w:r>
      <w:r w:rsidR="00FB4964">
        <w:rPr>
          <w:rFonts w:eastAsia="Times New Roman" w:cstheme="minorHAnsi"/>
          <w:bCs/>
        </w:rPr>
        <w:t>Park House</w:t>
      </w:r>
      <w:r w:rsidRPr="00CA57EA">
        <w:rPr>
          <w:rFonts w:eastAsia="Times New Roman" w:cstheme="minorHAnsi"/>
          <w:bCs/>
        </w:rPr>
        <w:t xml:space="preserve"> and/or </w:t>
      </w:r>
      <w:r w:rsidRPr="00CA57EA">
        <w:rPr>
          <w:rFonts w:cstheme="minorHAnsi"/>
          <w:bCs/>
          <w:lang w:eastAsia="en-GB"/>
        </w:rPr>
        <w:t>Keys Group will then actively respond to the enquiry.</w:t>
      </w:r>
    </w:p>
    <w:p w14:paraId="3E9E51DA" w14:textId="77777777" w:rsidR="00A10B7D" w:rsidRPr="00CA57EA" w:rsidRDefault="00A10B7D" w:rsidP="00A10B7D">
      <w:pPr>
        <w:pStyle w:val="BodyText"/>
        <w:ind w:left="360"/>
        <w:rPr>
          <w:rFonts w:asciiTheme="minorHAnsi" w:hAnsiTheme="minorHAnsi" w:cstheme="minorHAnsi"/>
          <w:sz w:val="22"/>
          <w:szCs w:val="22"/>
        </w:rPr>
      </w:pPr>
    </w:p>
    <w:p w14:paraId="5AB6E00D" w14:textId="77777777" w:rsidR="00A10B7D" w:rsidRPr="00CA57EA" w:rsidRDefault="00A10B7D" w:rsidP="00A10B7D">
      <w:pPr>
        <w:pStyle w:val="BodyText"/>
        <w:rPr>
          <w:rFonts w:asciiTheme="minorHAnsi" w:hAnsiTheme="minorHAnsi" w:cstheme="minorHAnsi"/>
          <w:sz w:val="22"/>
          <w:szCs w:val="22"/>
        </w:rPr>
      </w:pPr>
    </w:p>
    <w:p w14:paraId="34BE33FB" w14:textId="77777777" w:rsidR="00A10B7D" w:rsidRDefault="00A10B7D" w:rsidP="00A10B7D">
      <w:pPr>
        <w:rPr>
          <w:rFonts w:cstheme="minorHAnsi"/>
          <w:b/>
          <w:u w:val="single"/>
        </w:rPr>
      </w:pPr>
    </w:p>
    <w:p w14:paraId="7FDCF52D" w14:textId="77777777" w:rsidR="00CA57EA" w:rsidRDefault="00CA57EA" w:rsidP="00A10B7D">
      <w:pPr>
        <w:rPr>
          <w:rFonts w:cstheme="minorHAnsi"/>
          <w:b/>
          <w:u w:val="single"/>
        </w:rPr>
      </w:pPr>
    </w:p>
    <w:p w14:paraId="5AB6CD1C" w14:textId="77777777" w:rsidR="00CA57EA" w:rsidRDefault="00CA57EA" w:rsidP="00A10B7D">
      <w:pPr>
        <w:rPr>
          <w:rFonts w:cstheme="minorHAnsi"/>
          <w:b/>
          <w:u w:val="single"/>
        </w:rPr>
      </w:pPr>
    </w:p>
    <w:p w14:paraId="31E79E7D" w14:textId="77777777" w:rsidR="00CA57EA" w:rsidRDefault="00CA57EA" w:rsidP="00A10B7D">
      <w:pPr>
        <w:rPr>
          <w:rFonts w:cstheme="minorHAnsi"/>
          <w:b/>
          <w:u w:val="single"/>
        </w:rPr>
      </w:pPr>
    </w:p>
    <w:p w14:paraId="1DB7E9CB" w14:textId="77777777" w:rsidR="00CA57EA" w:rsidRDefault="00CA57EA" w:rsidP="00A10B7D">
      <w:pPr>
        <w:rPr>
          <w:rFonts w:cstheme="minorHAnsi"/>
          <w:b/>
          <w:u w:val="single"/>
        </w:rPr>
      </w:pPr>
    </w:p>
    <w:p w14:paraId="3390D60E" w14:textId="77777777" w:rsidR="00CA57EA" w:rsidRDefault="00CA57EA" w:rsidP="00A10B7D">
      <w:pPr>
        <w:rPr>
          <w:rFonts w:cstheme="minorHAnsi"/>
          <w:b/>
          <w:u w:val="single"/>
        </w:rPr>
      </w:pPr>
    </w:p>
    <w:p w14:paraId="5670B199" w14:textId="77777777" w:rsidR="00CA57EA" w:rsidRDefault="00CA57EA" w:rsidP="00A10B7D">
      <w:pPr>
        <w:rPr>
          <w:rFonts w:cstheme="minorHAnsi"/>
          <w:b/>
          <w:u w:val="single"/>
        </w:rPr>
      </w:pPr>
    </w:p>
    <w:p w14:paraId="3C5A249B" w14:textId="77777777" w:rsidR="00CA57EA" w:rsidRDefault="00CA57EA" w:rsidP="00A10B7D">
      <w:pPr>
        <w:rPr>
          <w:rFonts w:cstheme="minorHAnsi"/>
          <w:b/>
          <w:u w:val="single"/>
        </w:rPr>
      </w:pPr>
    </w:p>
    <w:p w14:paraId="693B28F8" w14:textId="77777777" w:rsidR="00CA57EA" w:rsidRDefault="00CA57EA" w:rsidP="00A10B7D">
      <w:pPr>
        <w:rPr>
          <w:rFonts w:cstheme="minorHAnsi"/>
          <w:b/>
          <w:u w:val="single"/>
        </w:rPr>
      </w:pPr>
    </w:p>
    <w:p w14:paraId="1D9FAA0E" w14:textId="77777777" w:rsidR="00CA57EA" w:rsidRDefault="00CA57EA" w:rsidP="00A10B7D">
      <w:pPr>
        <w:rPr>
          <w:rFonts w:cstheme="minorHAnsi"/>
          <w:b/>
          <w:u w:val="single"/>
        </w:rPr>
      </w:pPr>
    </w:p>
    <w:p w14:paraId="114BAD83" w14:textId="77777777" w:rsidR="00CA57EA" w:rsidRDefault="00CA57EA" w:rsidP="00A10B7D">
      <w:pPr>
        <w:rPr>
          <w:rFonts w:cstheme="minorHAnsi"/>
          <w:b/>
          <w:u w:val="single"/>
        </w:rPr>
      </w:pPr>
    </w:p>
    <w:p w14:paraId="1F4C2693" w14:textId="77777777" w:rsidR="00CA57EA" w:rsidRDefault="00CA57EA" w:rsidP="00A10B7D">
      <w:pPr>
        <w:rPr>
          <w:rFonts w:cstheme="minorHAnsi"/>
          <w:b/>
          <w:u w:val="single"/>
        </w:rPr>
      </w:pPr>
    </w:p>
    <w:p w14:paraId="4770A0C8" w14:textId="77777777" w:rsidR="00CA57EA" w:rsidRPr="00CA57EA" w:rsidRDefault="00CA57EA" w:rsidP="00A10B7D">
      <w:pPr>
        <w:rPr>
          <w:rFonts w:cstheme="minorHAnsi"/>
          <w:b/>
          <w:u w:val="single"/>
        </w:rPr>
      </w:pPr>
    </w:p>
    <w:p w14:paraId="575837FC" w14:textId="77777777" w:rsidR="00FC5E97" w:rsidRDefault="00FC5E97" w:rsidP="00A10B7D">
      <w:pPr>
        <w:rPr>
          <w:rFonts w:cstheme="minorHAnsi"/>
          <w:b/>
        </w:rPr>
      </w:pPr>
    </w:p>
    <w:p w14:paraId="3F2EEE2E" w14:textId="77777777" w:rsidR="00FC5E97" w:rsidRDefault="00FC5E97" w:rsidP="00A10B7D">
      <w:pPr>
        <w:rPr>
          <w:rFonts w:cstheme="minorHAnsi"/>
          <w:b/>
        </w:rPr>
      </w:pPr>
    </w:p>
    <w:p w14:paraId="57B4B9D0" w14:textId="77777777" w:rsidR="0059615C" w:rsidRDefault="0059615C" w:rsidP="00A10B7D">
      <w:pPr>
        <w:rPr>
          <w:rFonts w:cstheme="minorHAnsi"/>
          <w:b/>
        </w:rPr>
      </w:pPr>
    </w:p>
    <w:p w14:paraId="5706E869" w14:textId="77777777" w:rsidR="0059615C" w:rsidRDefault="0059615C" w:rsidP="00A10B7D">
      <w:pPr>
        <w:rPr>
          <w:rFonts w:cstheme="minorHAnsi"/>
          <w:b/>
        </w:rPr>
      </w:pPr>
    </w:p>
    <w:p w14:paraId="70DB15A7" w14:textId="6E68A280" w:rsidR="00A10B7D" w:rsidRPr="00CA57EA" w:rsidRDefault="00A10B7D" w:rsidP="00A10B7D">
      <w:pPr>
        <w:rPr>
          <w:rFonts w:cstheme="minorHAnsi"/>
          <w:b/>
        </w:rPr>
      </w:pPr>
      <w:r w:rsidRPr="00CA57EA">
        <w:rPr>
          <w:rFonts w:cstheme="minorHAnsi"/>
          <w:b/>
        </w:rPr>
        <w:lastRenderedPageBreak/>
        <w:t>Appendix A</w:t>
      </w:r>
      <w:r w:rsidR="00CA57EA" w:rsidRPr="00CA57EA">
        <w:rPr>
          <w:rFonts w:cstheme="minorHAnsi"/>
          <w:b/>
        </w:rPr>
        <w:t xml:space="preserve"> - </w:t>
      </w:r>
      <w:r w:rsidRPr="00CA57EA">
        <w:rPr>
          <w:rFonts w:cstheme="minorHAnsi"/>
          <w:b/>
        </w:rPr>
        <w:t>Working definitions</w:t>
      </w:r>
    </w:p>
    <w:p w14:paraId="1FDAA0AE" w14:textId="77777777" w:rsidR="00A10B7D" w:rsidRPr="009B6805" w:rsidRDefault="00A10B7D" w:rsidP="00A10B7D">
      <w:pPr>
        <w:autoSpaceDE w:val="0"/>
        <w:autoSpaceDN w:val="0"/>
        <w:adjustRightInd w:val="0"/>
        <w:rPr>
          <w:rFonts w:cstheme="minorHAnsi"/>
          <w:b/>
          <w:bCs/>
          <w:lang w:eastAsia="en-GB"/>
        </w:rPr>
      </w:pPr>
    </w:p>
    <w:p w14:paraId="2152F42D" w14:textId="77777777" w:rsidR="00A10B7D" w:rsidRPr="009B6805" w:rsidRDefault="00A10B7D" w:rsidP="00A10B7D">
      <w:pPr>
        <w:autoSpaceDE w:val="0"/>
        <w:autoSpaceDN w:val="0"/>
        <w:adjustRightInd w:val="0"/>
        <w:rPr>
          <w:rFonts w:cstheme="minorHAnsi"/>
          <w:lang w:eastAsia="en-GB"/>
        </w:rPr>
      </w:pPr>
      <w:r w:rsidRPr="009B6805">
        <w:rPr>
          <w:rFonts w:cstheme="minorHAnsi"/>
          <w:b/>
          <w:bCs/>
          <w:lang w:eastAsia="en-GB"/>
        </w:rPr>
        <w:t xml:space="preserve">EAL </w:t>
      </w:r>
      <w:r w:rsidRPr="009B6805">
        <w:rPr>
          <w:rFonts w:cstheme="minorHAnsi"/>
          <w:lang w:eastAsia="en-GB"/>
        </w:rPr>
        <w:t>stands for English as an additional language and recognises the fact that many children learning English in schools in this country already know one or more other languages and are adding English to that repertoire.</w:t>
      </w:r>
    </w:p>
    <w:p w14:paraId="066E2856" w14:textId="77777777" w:rsidR="00A10B7D" w:rsidRPr="009B6805" w:rsidRDefault="00A10B7D" w:rsidP="00A10B7D">
      <w:pPr>
        <w:autoSpaceDE w:val="0"/>
        <w:autoSpaceDN w:val="0"/>
        <w:adjustRightInd w:val="0"/>
        <w:rPr>
          <w:rFonts w:cstheme="minorHAnsi"/>
          <w:lang w:eastAsia="en-GB"/>
        </w:rPr>
      </w:pPr>
      <w:r w:rsidRPr="009B6805">
        <w:rPr>
          <w:rFonts w:cstheme="minorHAnsi"/>
          <w:b/>
          <w:bCs/>
          <w:lang w:eastAsia="en-GB"/>
        </w:rPr>
        <w:t xml:space="preserve">Bilingual </w:t>
      </w:r>
      <w:r w:rsidRPr="009B6805">
        <w:rPr>
          <w:rFonts w:cstheme="minorHAnsi"/>
          <w:lang w:eastAsia="en-GB"/>
        </w:rPr>
        <w:t>is used to refer to those children who have access to more than one language at home and at school. It does not necessarily imply full fluency in both or all of their languages.</w:t>
      </w:r>
    </w:p>
    <w:p w14:paraId="4B0E1161" w14:textId="77777777" w:rsidR="00A10B7D" w:rsidRPr="009B6805" w:rsidRDefault="00A10B7D" w:rsidP="00A10B7D">
      <w:pPr>
        <w:autoSpaceDE w:val="0"/>
        <w:autoSpaceDN w:val="0"/>
        <w:adjustRightInd w:val="0"/>
        <w:rPr>
          <w:rFonts w:cstheme="minorHAnsi"/>
          <w:lang w:eastAsia="en-GB"/>
        </w:rPr>
      </w:pPr>
      <w:r w:rsidRPr="009B6805">
        <w:rPr>
          <w:rFonts w:cstheme="minorHAnsi"/>
          <w:b/>
          <w:bCs/>
          <w:lang w:eastAsia="en-GB"/>
        </w:rPr>
        <w:t xml:space="preserve">Advanced learner of EAL </w:t>
      </w:r>
      <w:r w:rsidRPr="009B6805">
        <w:rPr>
          <w:rFonts w:cstheme="minorHAnsi"/>
          <w:lang w:eastAsia="en-GB"/>
        </w:rPr>
        <w:t>is a term used by Ofsted to describe children who have had considerable exposure to English and are no longer in the early stages of English language acquisition. These are children, often born in this country, who appear to be fluent in ordinary everyday conversational contexts, but who require continued support in order to develop the cognitive and academic language necessary for educational success.</w:t>
      </w:r>
    </w:p>
    <w:p w14:paraId="7C0BD12C" w14:textId="77777777" w:rsidR="00A10B7D" w:rsidRPr="009B6805" w:rsidRDefault="00A10B7D" w:rsidP="00A10B7D">
      <w:pPr>
        <w:pStyle w:val="BodyText3"/>
        <w:tabs>
          <w:tab w:val="left" w:pos="1080"/>
        </w:tabs>
        <w:rPr>
          <w:rFonts w:asciiTheme="minorHAnsi" w:hAnsiTheme="minorHAnsi" w:cstheme="minorHAnsi"/>
          <w:b/>
          <w:sz w:val="22"/>
          <w:szCs w:val="22"/>
        </w:rPr>
      </w:pPr>
      <w:r w:rsidRPr="009B6805">
        <w:rPr>
          <w:rFonts w:asciiTheme="minorHAnsi" w:hAnsiTheme="minorHAnsi" w:cstheme="minorHAnsi"/>
          <w:b/>
          <w:sz w:val="22"/>
          <w:szCs w:val="22"/>
        </w:rPr>
        <w:t>Defining a pupil’s first language for school data systems</w:t>
      </w:r>
    </w:p>
    <w:p w14:paraId="6C648B1B" w14:textId="77777777" w:rsidR="00A10B7D" w:rsidRPr="009B6805" w:rsidRDefault="00A10B7D" w:rsidP="00A10B7D">
      <w:pPr>
        <w:pStyle w:val="BodyText3"/>
        <w:tabs>
          <w:tab w:val="left" w:pos="1080"/>
        </w:tabs>
        <w:rPr>
          <w:rFonts w:asciiTheme="minorHAnsi" w:hAnsiTheme="minorHAnsi" w:cstheme="minorHAnsi"/>
          <w:sz w:val="22"/>
          <w:szCs w:val="22"/>
        </w:rPr>
      </w:pPr>
      <w:r w:rsidRPr="009B6805">
        <w:rPr>
          <w:rFonts w:asciiTheme="minorHAnsi" w:hAnsiTheme="minorHAnsi" w:cstheme="minorHAnsi"/>
          <w:sz w:val="22"/>
          <w:szCs w:val="22"/>
        </w:rPr>
        <w:t>A first language other than English should be recorded where a pupil was exposed to this language during early development and continues to be exposed to this language in the home or in the community.</w:t>
      </w:r>
    </w:p>
    <w:p w14:paraId="68396A0A" w14:textId="77777777" w:rsidR="00A10B7D" w:rsidRPr="009B6805" w:rsidRDefault="00A10B7D" w:rsidP="00A10B7D">
      <w:pPr>
        <w:pStyle w:val="BodyText3"/>
        <w:tabs>
          <w:tab w:val="left" w:pos="1080"/>
        </w:tabs>
        <w:rPr>
          <w:rFonts w:asciiTheme="minorHAnsi" w:hAnsiTheme="minorHAnsi" w:cstheme="minorHAnsi"/>
          <w:sz w:val="22"/>
          <w:szCs w:val="22"/>
        </w:rPr>
      </w:pPr>
      <w:r w:rsidRPr="009B6805">
        <w:rPr>
          <w:rFonts w:asciiTheme="minorHAnsi" w:hAnsiTheme="minorHAnsi" w:cstheme="minorHAnsi"/>
          <w:sz w:val="22"/>
          <w:szCs w:val="22"/>
        </w:rPr>
        <w:t>If a pupil was exposed to more than one language (which may include English) during early development, a language other than English should be recorded, irrespective of the pupil’s proficiency in English.</w:t>
      </w:r>
    </w:p>
    <w:p w14:paraId="7DA5FCBD" w14:textId="77777777" w:rsidR="00A10B7D" w:rsidRPr="009B6805" w:rsidRDefault="00A10B7D" w:rsidP="00A10B7D">
      <w:pPr>
        <w:pStyle w:val="BodyText3"/>
        <w:tabs>
          <w:tab w:val="left" w:pos="1080"/>
        </w:tabs>
        <w:rPr>
          <w:rFonts w:asciiTheme="minorHAnsi" w:hAnsiTheme="minorHAnsi" w:cstheme="minorHAnsi"/>
          <w:sz w:val="22"/>
          <w:szCs w:val="22"/>
        </w:rPr>
      </w:pPr>
      <w:r w:rsidRPr="009B6805">
        <w:rPr>
          <w:rFonts w:asciiTheme="minorHAnsi" w:hAnsiTheme="minorHAnsi" w:cstheme="minorHAnsi"/>
          <w:sz w:val="22"/>
          <w:szCs w:val="22"/>
        </w:rPr>
        <w:t>In the case of an older pupil who is no longer exposed to the first language in the home, and who now uses another language, the school should consult with the pupil or parent to determine which language should be recorded.</w:t>
      </w:r>
    </w:p>
    <w:sectPr w:rsidR="00A10B7D" w:rsidRPr="009B6805" w:rsidSect="00E417BF">
      <w:footerReference w:type="default" r:id="rId13"/>
      <w:pgSz w:w="11906" w:h="16838"/>
      <w:pgMar w:top="720" w:right="720" w:bottom="720" w:left="720" w:header="454" w:footer="227" w:gutter="0"/>
      <w:pgBorders w:offsetFrom="page">
        <w:top w:val="thinThickMediumGap" w:sz="24" w:space="24" w:color="FFFFFF" w:themeColor="background1"/>
        <w:left w:val="thinThickMediumGap" w:sz="24" w:space="24" w:color="FFFFFF" w:themeColor="background1"/>
        <w:bottom w:val="thickThinMediumGap" w:sz="24" w:space="24" w:color="FFFFFF" w:themeColor="background1"/>
        <w:right w:val="thickThinMediumGap" w:sz="2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6C85" w14:textId="77777777" w:rsidR="00A241B7" w:rsidRDefault="00A241B7" w:rsidP="00517D32">
      <w:pPr>
        <w:spacing w:after="0" w:line="240" w:lineRule="auto"/>
      </w:pPr>
      <w:r>
        <w:separator/>
      </w:r>
    </w:p>
  </w:endnote>
  <w:endnote w:type="continuationSeparator" w:id="0">
    <w:p w14:paraId="29BE8265" w14:textId="77777777" w:rsidR="00A241B7" w:rsidRDefault="00A241B7" w:rsidP="0051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596807"/>
      <w:docPartObj>
        <w:docPartGallery w:val="Page Numbers (Bottom of Page)"/>
        <w:docPartUnique/>
      </w:docPartObj>
    </w:sdtPr>
    <w:sdtContent>
      <w:sdt>
        <w:sdtPr>
          <w:id w:val="-1769616900"/>
          <w:docPartObj>
            <w:docPartGallery w:val="Page Numbers (Top of Page)"/>
            <w:docPartUnique/>
          </w:docPartObj>
        </w:sdtPr>
        <w:sdtContent>
          <w:p w14:paraId="4E7CDB7B" w14:textId="77777777" w:rsidR="007928F4" w:rsidRDefault="007928F4">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CA57E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57EA">
              <w:rPr>
                <w:b/>
                <w:bCs/>
                <w:noProof/>
              </w:rPr>
              <w:t>4</w:t>
            </w:r>
            <w:r>
              <w:rPr>
                <w:b/>
                <w:bCs/>
                <w:sz w:val="24"/>
                <w:szCs w:val="24"/>
              </w:rPr>
              <w:fldChar w:fldCharType="end"/>
            </w:r>
            <w:r w:rsidR="00F60ACF">
              <w:rPr>
                <w:b/>
                <w:bCs/>
                <w:sz w:val="24"/>
                <w:szCs w:val="24"/>
              </w:rPr>
              <w:t xml:space="preserve">            </w:t>
            </w:r>
          </w:p>
          <w:p w14:paraId="26FCE6BC" w14:textId="77777777" w:rsidR="007928F4" w:rsidRDefault="00000000">
            <w:pPr>
              <w:pStyle w:val="Footer"/>
              <w:jc w:val="right"/>
            </w:pPr>
          </w:p>
        </w:sdtContent>
      </w:sdt>
    </w:sdtContent>
  </w:sdt>
  <w:p w14:paraId="4F2C8719" w14:textId="77777777" w:rsidR="007928F4" w:rsidRPr="00F60ACF" w:rsidRDefault="00F60ACF" w:rsidP="00ED2D33">
    <w:pPr>
      <w:pStyle w:val="Footer"/>
      <w:ind w:left="-284"/>
      <w:rPr>
        <w:rFonts w:cstheme="minorHAnsi"/>
        <w:sz w:val="28"/>
      </w:rPr>
    </w:pPr>
    <w:r>
      <w:t xml:space="preserve">EDU </w:t>
    </w:r>
    <w:r w:rsidR="00A123A3">
      <w:t>POL</w:t>
    </w:r>
    <w:r>
      <w:t xml:space="preserve"> </w:t>
    </w:r>
    <w:r w:rsidR="00A123A3">
      <w:t>00</w:t>
    </w:r>
    <w:r w:rsidR="00CA57EA">
      <w:t>3</w:t>
    </w:r>
    <w:r>
      <w:t xml:space="preserve"> – </w:t>
    </w:r>
    <w:r w:rsidR="00CA57EA">
      <w:t>EAL</w:t>
    </w:r>
    <w:r>
      <w:t xml:space="preserve"> Policy                            </w:t>
    </w:r>
    <w:r w:rsidRPr="00F60ACF">
      <w:rPr>
        <w:rFonts w:cstheme="minorHAnsi"/>
        <w:sz w:val="20"/>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F140" w14:textId="77777777" w:rsidR="00A241B7" w:rsidRDefault="00A241B7" w:rsidP="00517D32">
      <w:pPr>
        <w:spacing w:after="0" w:line="240" w:lineRule="auto"/>
      </w:pPr>
      <w:r>
        <w:separator/>
      </w:r>
    </w:p>
  </w:footnote>
  <w:footnote w:type="continuationSeparator" w:id="0">
    <w:p w14:paraId="391D340B" w14:textId="77777777" w:rsidR="00A241B7" w:rsidRDefault="00A241B7" w:rsidP="00517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687473"/>
    <w:multiLevelType w:val="multilevel"/>
    <w:tmpl w:val="7FAE9A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D7AE6"/>
    <w:multiLevelType w:val="multilevel"/>
    <w:tmpl w:val="2EFE4B5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DA531D"/>
    <w:multiLevelType w:val="hybridMultilevel"/>
    <w:tmpl w:val="A7DC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14E7B"/>
    <w:multiLevelType w:val="hybridMultilevel"/>
    <w:tmpl w:val="DE84FE78"/>
    <w:lvl w:ilvl="0" w:tplc="D5B88D78">
      <w:start w:val="4"/>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5708E"/>
    <w:multiLevelType w:val="hybridMultilevel"/>
    <w:tmpl w:val="AB84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A79B9"/>
    <w:multiLevelType w:val="multilevel"/>
    <w:tmpl w:val="FBB87C1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39657B5"/>
    <w:multiLevelType w:val="hybridMultilevel"/>
    <w:tmpl w:val="27C2A94A"/>
    <w:lvl w:ilvl="0" w:tplc="45D08992">
      <w:start w:val="6"/>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433D4"/>
    <w:multiLevelType w:val="hybridMultilevel"/>
    <w:tmpl w:val="07AEFE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FED4793"/>
    <w:multiLevelType w:val="multilevel"/>
    <w:tmpl w:val="0A2C770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313450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334B51"/>
    <w:multiLevelType w:val="hybridMultilevel"/>
    <w:tmpl w:val="54DA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056FE"/>
    <w:multiLevelType w:val="hybridMultilevel"/>
    <w:tmpl w:val="31CCE2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B311638"/>
    <w:multiLevelType w:val="hybridMultilevel"/>
    <w:tmpl w:val="2C84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B4620"/>
    <w:multiLevelType w:val="hybridMultilevel"/>
    <w:tmpl w:val="896698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10690D"/>
    <w:multiLevelType w:val="hybridMultilevel"/>
    <w:tmpl w:val="EE66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61588"/>
    <w:multiLevelType w:val="multilevel"/>
    <w:tmpl w:val="47F27AD8"/>
    <w:lvl w:ilvl="0">
      <w:start w:val="5"/>
      <w:numFmt w:val="decimal"/>
      <w:lvlText w:val="%1"/>
      <w:lvlJc w:val="left"/>
      <w:pPr>
        <w:ind w:left="360" w:hanging="360"/>
      </w:pPr>
      <w:rPr>
        <w:rFonts w:hint="default"/>
      </w:rPr>
    </w:lvl>
    <w:lvl w:ilvl="1">
      <w:start w:val="4"/>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680" w:hanging="2160"/>
      </w:pPr>
      <w:rPr>
        <w:rFonts w:hint="default"/>
      </w:rPr>
    </w:lvl>
  </w:abstractNum>
  <w:abstractNum w:abstractNumId="17" w15:restartNumberingAfterBreak="0">
    <w:nsid w:val="4745665E"/>
    <w:multiLevelType w:val="hybridMultilevel"/>
    <w:tmpl w:val="D9CA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41D67"/>
    <w:multiLevelType w:val="hybridMultilevel"/>
    <w:tmpl w:val="4DF62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823B23"/>
    <w:multiLevelType w:val="multilevel"/>
    <w:tmpl w:val="A82E76AC"/>
    <w:lvl w:ilvl="0">
      <w:start w:val="5"/>
      <w:numFmt w:val="decimal"/>
      <w:lvlText w:val="%1"/>
      <w:lvlJc w:val="left"/>
      <w:pPr>
        <w:ind w:left="360" w:hanging="360"/>
      </w:pPr>
      <w:rPr>
        <w:rFonts w:hint="default"/>
        <w:b/>
        <w:i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817FB7"/>
    <w:multiLevelType w:val="hybridMultilevel"/>
    <w:tmpl w:val="D8C2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36C21"/>
    <w:multiLevelType w:val="hybridMultilevel"/>
    <w:tmpl w:val="8D80D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46CE7"/>
    <w:multiLevelType w:val="hybridMultilevel"/>
    <w:tmpl w:val="7258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A0329"/>
    <w:multiLevelType w:val="hybridMultilevel"/>
    <w:tmpl w:val="EEA8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B31AE"/>
    <w:multiLevelType w:val="hybridMultilevel"/>
    <w:tmpl w:val="584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B0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355456"/>
    <w:multiLevelType w:val="multilevel"/>
    <w:tmpl w:val="6FA2378E"/>
    <w:lvl w:ilvl="0">
      <w:start w:val="1"/>
      <w:numFmt w:val="decimal"/>
      <w:lvlText w:val="%1."/>
      <w:lvlJc w:val="left"/>
      <w:pPr>
        <w:ind w:left="502"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9B51F15"/>
    <w:multiLevelType w:val="hybridMultilevel"/>
    <w:tmpl w:val="4A3EB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8C45D8"/>
    <w:multiLevelType w:val="hybridMultilevel"/>
    <w:tmpl w:val="801C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3085B"/>
    <w:multiLevelType w:val="hybridMultilevel"/>
    <w:tmpl w:val="7528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D1549"/>
    <w:multiLevelType w:val="multilevel"/>
    <w:tmpl w:val="7948624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EF607CE"/>
    <w:multiLevelType w:val="hybridMultilevel"/>
    <w:tmpl w:val="E0E6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8333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531899">
    <w:abstractNumId w:val="26"/>
  </w:num>
  <w:num w:numId="2" w16cid:durableId="1861435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566636">
    <w:abstractNumId w:val="18"/>
  </w:num>
  <w:num w:numId="4" w16cid:durableId="1179275068">
    <w:abstractNumId w:val="8"/>
  </w:num>
  <w:num w:numId="5" w16cid:durableId="1318533843">
    <w:abstractNumId w:val="27"/>
  </w:num>
  <w:num w:numId="6" w16cid:durableId="109470904">
    <w:abstractNumId w:val="17"/>
  </w:num>
  <w:num w:numId="7" w16cid:durableId="2122677700">
    <w:abstractNumId w:val="15"/>
  </w:num>
  <w:num w:numId="8" w16cid:durableId="1334800426">
    <w:abstractNumId w:val="5"/>
  </w:num>
  <w:num w:numId="9" w16cid:durableId="1921984785">
    <w:abstractNumId w:val="3"/>
  </w:num>
  <w:num w:numId="10" w16cid:durableId="2058045499">
    <w:abstractNumId w:val="24"/>
  </w:num>
  <w:num w:numId="11" w16cid:durableId="1528833634">
    <w:abstractNumId w:val="23"/>
  </w:num>
  <w:num w:numId="12" w16cid:durableId="1396511652">
    <w:abstractNumId w:val="31"/>
  </w:num>
  <w:num w:numId="13" w16cid:durableId="1075934241">
    <w:abstractNumId w:val="13"/>
  </w:num>
  <w:num w:numId="14" w16cid:durableId="523249991">
    <w:abstractNumId w:val="4"/>
  </w:num>
  <w:num w:numId="15" w16cid:durableId="109400888">
    <w:abstractNumId w:val="28"/>
  </w:num>
  <w:num w:numId="16" w16cid:durableId="622230677">
    <w:abstractNumId w:val="12"/>
  </w:num>
  <w:num w:numId="17" w16cid:durableId="1738086660">
    <w:abstractNumId w:val="7"/>
  </w:num>
  <w:num w:numId="18" w16cid:durableId="1553927451">
    <w:abstractNumId w:val="19"/>
  </w:num>
  <w:num w:numId="19" w16cid:durableId="845245063">
    <w:abstractNumId w:val="6"/>
  </w:num>
  <w:num w:numId="20" w16cid:durableId="1304969825">
    <w:abstractNumId w:val="29"/>
  </w:num>
  <w:num w:numId="21" w16cid:durableId="14499014">
    <w:abstractNumId w:val="22"/>
  </w:num>
  <w:num w:numId="22" w16cid:durableId="1107849535">
    <w:abstractNumId w:val="9"/>
  </w:num>
  <w:num w:numId="23" w16cid:durableId="1901209452">
    <w:abstractNumId w:val="16"/>
  </w:num>
  <w:num w:numId="24" w16cid:durableId="2069183995">
    <w:abstractNumId w:val="21"/>
  </w:num>
  <w:num w:numId="25" w16cid:durableId="1677000993">
    <w:abstractNumId w:val="10"/>
  </w:num>
  <w:num w:numId="26" w16cid:durableId="780416225">
    <w:abstractNumId w:val="32"/>
  </w:num>
  <w:num w:numId="27" w16cid:durableId="1606768034">
    <w:abstractNumId w:val="25"/>
  </w:num>
  <w:num w:numId="28" w16cid:durableId="1558008823">
    <w:abstractNumId w:val="14"/>
  </w:num>
  <w:num w:numId="29" w16cid:durableId="891041974">
    <w:abstractNumId w:val="11"/>
  </w:num>
  <w:num w:numId="30" w16cid:durableId="493229015">
    <w:abstractNumId w:val="2"/>
  </w:num>
  <w:num w:numId="31" w16cid:durableId="1892569605">
    <w:abstractNumId w:val="20"/>
  </w:num>
  <w:num w:numId="32" w16cid:durableId="1882470515">
    <w:abstractNumId w:val="1"/>
  </w:num>
  <w:num w:numId="33" w16cid:durableId="41806424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32"/>
    <w:rsid w:val="000369CB"/>
    <w:rsid w:val="00064861"/>
    <w:rsid w:val="000712D0"/>
    <w:rsid w:val="00087DB7"/>
    <w:rsid w:val="000930C7"/>
    <w:rsid w:val="000A7565"/>
    <w:rsid w:val="00152ED7"/>
    <w:rsid w:val="001E40C0"/>
    <w:rsid w:val="001F74B0"/>
    <w:rsid w:val="002042F1"/>
    <w:rsid w:val="002B096B"/>
    <w:rsid w:val="002C45C9"/>
    <w:rsid w:val="002F6BD6"/>
    <w:rsid w:val="00312156"/>
    <w:rsid w:val="00332D9A"/>
    <w:rsid w:val="003467D4"/>
    <w:rsid w:val="003566F3"/>
    <w:rsid w:val="00395D9A"/>
    <w:rsid w:val="003969C7"/>
    <w:rsid w:val="003D28A5"/>
    <w:rsid w:val="003F2F0A"/>
    <w:rsid w:val="004309C0"/>
    <w:rsid w:val="004B4B18"/>
    <w:rsid w:val="004C72EE"/>
    <w:rsid w:val="00504795"/>
    <w:rsid w:val="005052AB"/>
    <w:rsid w:val="00517D32"/>
    <w:rsid w:val="00534D28"/>
    <w:rsid w:val="0059615C"/>
    <w:rsid w:val="005B3426"/>
    <w:rsid w:val="00610013"/>
    <w:rsid w:val="00612B97"/>
    <w:rsid w:val="00613AC3"/>
    <w:rsid w:val="006279EA"/>
    <w:rsid w:val="00676014"/>
    <w:rsid w:val="006B4A08"/>
    <w:rsid w:val="006D503C"/>
    <w:rsid w:val="006F1A46"/>
    <w:rsid w:val="0071171A"/>
    <w:rsid w:val="007209DD"/>
    <w:rsid w:val="00742881"/>
    <w:rsid w:val="00754D61"/>
    <w:rsid w:val="00767221"/>
    <w:rsid w:val="0078570C"/>
    <w:rsid w:val="007928F4"/>
    <w:rsid w:val="007949A6"/>
    <w:rsid w:val="007A3D99"/>
    <w:rsid w:val="007A789B"/>
    <w:rsid w:val="007D4C6D"/>
    <w:rsid w:val="007E3480"/>
    <w:rsid w:val="00834B83"/>
    <w:rsid w:val="00890E82"/>
    <w:rsid w:val="008B7EB9"/>
    <w:rsid w:val="008D70D3"/>
    <w:rsid w:val="009440F0"/>
    <w:rsid w:val="00953BB6"/>
    <w:rsid w:val="009915C0"/>
    <w:rsid w:val="009B3C13"/>
    <w:rsid w:val="009D3F5F"/>
    <w:rsid w:val="009D48A4"/>
    <w:rsid w:val="00A10B7D"/>
    <w:rsid w:val="00A123A3"/>
    <w:rsid w:val="00A241B7"/>
    <w:rsid w:val="00A74043"/>
    <w:rsid w:val="00AC70EB"/>
    <w:rsid w:val="00AD0F9E"/>
    <w:rsid w:val="00AD5502"/>
    <w:rsid w:val="00AE697C"/>
    <w:rsid w:val="00B17430"/>
    <w:rsid w:val="00B176BE"/>
    <w:rsid w:val="00B224D5"/>
    <w:rsid w:val="00B231D9"/>
    <w:rsid w:val="00B47961"/>
    <w:rsid w:val="00B64281"/>
    <w:rsid w:val="00B65FA0"/>
    <w:rsid w:val="00B8126B"/>
    <w:rsid w:val="00C0574D"/>
    <w:rsid w:val="00C071AF"/>
    <w:rsid w:val="00C23FE8"/>
    <w:rsid w:val="00C56DE0"/>
    <w:rsid w:val="00CA57EA"/>
    <w:rsid w:val="00CC2CBD"/>
    <w:rsid w:val="00D26881"/>
    <w:rsid w:val="00D37105"/>
    <w:rsid w:val="00D760EB"/>
    <w:rsid w:val="00D90D52"/>
    <w:rsid w:val="00E0367E"/>
    <w:rsid w:val="00E34673"/>
    <w:rsid w:val="00E417BF"/>
    <w:rsid w:val="00E7031A"/>
    <w:rsid w:val="00E83A7A"/>
    <w:rsid w:val="00ED2D33"/>
    <w:rsid w:val="00EE541C"/>
    <w:rsid w:val="00EF7FFD"/>
    <w:rsid w:val="00F27748"/>
    <w:rsid w:val="00F36354"/>
    <w:rsid w:val="00F4220B"/>
    <w:rsid w:val="00F60ACF"/>
    <w:rsid w:val="00F86D4E"/>
    <w:rsid w:val="00F9158F"/>
    <w:rsid w:val="00F954E9"/>
    <w:rsid w:val="00FB4964"/>
    <w:rsid w:val="00FC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F67A4"/>
  <w15:chartTrackingRefBased/>
  <w15:docId w15:val="{F351B6AD-8716-4788-B712-E48E1AD0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32"/>
  </w:style>
  <w:style w:type="paragraph" w:styleId="Heading2">
    <w:name w:val="heading 2"/>
    <w:basedOn w:val="Normal"/>
    <w:next w:val="Normal"/>
    <w:link w:val="Heading2Char"/>
    <w:qFormat/>
    <w:rsid w:val="00A10B7D"/>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17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D32"/>
  </w:style>
  <w:style w:type="paragraph" w:styleId="Footer">
    <w:name w:val="footer"/>
    <w:basedOn w:val="Normal"/>
    <w:link w:val="FooterChar"/>
    <w:uiPriority w:val="99"/>
    <w:unhideWhenUsed/>
    <w:rsid w:val="00517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D32"/>
  </w:style>
  <w:style w:type="paragraph" w:styleId="BalloonText">
    <w:name w:val="Balloon Text"/>
    <w:basedOn w:val="Normal"/>
    <w:link w:val="BalloonTextChar"/>
    <w:uiPriority w:val="99"/>
    <w:semiHidden/>
    <w:unhideWhenUsed/>
    <w:rsid w:val="00792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F4"/>
    <w:rPr>
      <w:rFonts w:ascii="Segoe UI" w:hAnsi="Segoe UI" w:cs="Segoe UI"/>
      <w:sz w:val="18"/>
      <w:szCs w:val="18"/>
    </w:rPr>
  </w:style>
  <w:style w:type="paragraph" w:styleId="ListParagraph">
    <w:name w:val="List Paragraph"/>
    <w:basedOn w:val="Normal"/>
    <w:uiPriority w:val="34"/>
    <w:qFormat/>
    <w:rsid w:val="007928F4"/>
    <w:pPr>
      <w:spacing w:after="0" w:line="240" w:lineRule="auto"/>
      <w:ind w:left="720"/>
      <w:contextualSpacing/>
    </w:pPr>
    <w:rPr>
      <w:rFonts w:ascii="Calibri" w:eastAsia="Calibri" w:hAnsi="Calibri" w:cs="Times New Roman"/>
      <w:sz w:val="24"/>
      <w:szCs w:val="24"/>
      <w:lang w:val="en-US" w:bidi="en-US"/>
    </w:rPr>
  </w:style>
  <w:style w:type="character" w:styleId="Hyperlink">
    <w:name w:val="Hyperlink"/>
    <w:basedOn w:val="DefaultParagraphFont"/>
    <w:uiPriority w:val="99"/>
    <w:unhideWhenUsed/>
    <w:rsid w:val="00F36354"/>
    <w:rPr>
      <w:color w:val="0563C1" w:themeColor="hyperlink"/>
      <w:u w:val="single"/>
    </w:rPr>
  </w:style>
  <w:style w:type="paragraph" w:customStyle="1" w:styleId="TitleClause">
    <w:name w:val="Title Clause"/>
    <w:basedOn w:val="Normal"/>
    <w:rsid w:val="00395D9A"/>
    <w:pPr>
      <w:keepNext/>
      <w:numPr>
        <w:numId w:val="2"/>
      </w:numPr>
      <w:spacing w:before="240" w:after="240" w:line="300" w:lineRule="atLeast"/>
      <w:jc w:val="both"/>
      <w:outlineLvl w:val="0"/>
    </w:pPr>
    <w:rPr>
      <w:rFonts w:ascii="Arial" w:eastAsia="Arial Unicode MS" w:hAnsi="Arial" w:cs="Arial"/>
      <w:b/>
      <w:color w:val="000000"/>
      <w:kern w:val="28"/>
      <w:szCs w:val="20"/>
    </w:rPr>
  </w:style>
  <w:style w:type="paragraph" w:customStyle="1" w:styleId="Parasubclause1">
    <w:name w:val="Para subclause 1"/>
    <w:basedOn w:val="Normal"/>
    <w:rsid w:val="00395D9A"/>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395D9A"/>
    <w:pPr>
      <w:numPr>
        <w:ilvl w:val="1"/>
        <w:numId w:val="2"/>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395D9A"/>
    <w:pPr>
      <w:numPr>
        <w:ilvl w:val="2"/>
        <w:numId w:val="2"/>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395D9A"/>
    <w:pPr>
      <w:numPr>
        <w:ilvl w:val="3"/>
        <w:numId w:val="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395D9A"/>
    <w:pPr>
      <w:numPr>
        <w:ilvl w:val="4"/>
        <w:numId w:val="2"/>
      </w:numPr>
      <w:spacing w:after="120" w:line="300" w:lineRule="atLeast"/>
      <w:jc w:val="both"/>
      <w:outlineLvl w:val="4"/>
    </w:pPr>
    <w:rPr>
      <w:rFonts w:ascii="Arial" w:eastAsia="Arial Unicode MS" w:hAnsi="Arial" w:cs="Arial"/>
      <w:color w:val="000000"/>
      <w:szCs w:val="20"/>
    </w:rPr>
  </w:style>
  <w:style w:type="character" w:customStyle="1" w:styleId="DefTerm">
    <w:name w:val="DefTerm"/>
    <w:uiPriority w:val="1"/>
    <w:qFormat/>
    <w:rsid w:val="00395D9A"/>
    <w:rPr>
      <w:rFonts w:ascii="Arial" w:eastAsia="Arial" w:hAnsi="Arial" w:cs="Arial"/>
      <w:b/>
      <w:color w:val="000000"/>
    </w:rPr>
  </w:style>
  <w:style w:type="paragraph" w:customStyle="1" w:styleId="NoNumUntitledsubclause1">
    <w:name w:val="No Num Untitled subclause 1"/>
    <w:basedOn w:val="Untitledsubclause1"/>
    <w:qFormat/>
    <w:rsid w:val="00395D9A"/>
    <w:pPr>
      <w:numPr>
        <w:ilvl w:val="0"/>
        <w:numId w:val="0"/>
      </w:numPr>
      <w:ind w:left="720"/>
    </w:pPr>
  </w:style>
  <w:style w:type="paragraph" w:styleId="NormalWeb">
    <w:name w:val="Normal (Web)"/>
    <w:basedOn w:val="Normal"/>
    <w:uiPriority w:val="99"/>
    <w:unhideWhenUsed/>
    <w:rsid w:val="005052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A10B7D"/>
    <w:rPr>
      <w:rFonts w:ascii="Arial" w:eastAsia="Times New Roman" w:hAnsi="Arial" w:cs="Times New Roman"/>
      <w:b/>
      <w:sz w:val="24"/>
      <w:szCs w:val="20"/>
    </w:rPr>
  </w:style>
  <w:style w:type="paragraph" w:styleId="BodyText">
    <w:name w:val="Body Text"/>
    <w:basedOn w:val="Normal"/>
    <w:link w:val="BodyTextChar"/>
    <w:rsid w:val="00A10B7D"/>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10B7D"/>
    <w:rPr>
      <w:rFonts w:ascii="Arial" w:eastAsia="Times New Roman" w:hAnsi="Arial" w:cs="Times New Roman"/>
      <w:sz w:val="24"/>
      <w:szCs w:val="20"/>
    </w:rPr>
  </w:style>
  <w:style w:type="paragraph" w:styleId="BodyText3">
    <w:name w:val="Body Text 3"/>
    <w:basedOn w:val="Normal"/>
    <w:link w:val="BodyText3Char"/>
    <w:rsid w:val="00A10B7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10B7D"/>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1F74B0"/>
    <w:rPr>
      <w:color w:val="605E5C"/>
      <w:shd w:val="clear" w:color="auto" w:fill="E1DFDD"/>
    </w:rPr>
  </w:style>
  <w:style w:type="character" w:styleId="FollowedHyperlink">
    <w:name w:val="FollowedHyperlink"/>
    <w:basedOn w:val="DefaultParagraphFont"/>
    <w:uiPriority w:val="99"/>
    <w:semiHidden/>
    <w:unhideWhenUsed/>
    <w:rsid w:val="001F74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652">
      <w:bodyDiv w:val="1"/>
      <w:marLeft w:val="0"/>
      <w:marRight w:val="0"/>
      <w:marTop w:val="0"/>
      <w:marBottom w:val="0"/>
      <w:divBdr>
        <w:top w:val="none" w:sz="0" w:space="0" w:color="auto"/>
        <w:left w:val="none" w:sz="0" w:space="0" w:color="auto"/>
        <w:bottom w:val="none" w:sz="0" w:space="0" w:color="auto"/>
        <w:right w:val="none" w:sz="0" w:space="0" w:color="auto"/>
      </w:divBdr>
      <w:divsChild>
        <w:div w:id="1541166270">
          <w:marLeft w:val="0"/>
          <w:marRight w:val="0"/>
          <w:marTop w:val="0"/>
          <w:marBottom w:val="0"/>
          <w:divBdr>
            <w:top w:val="none" w:sz="0" w:space="0" w:color="auto"/>
            <w:left w:val="none" w:sz="0" w:space="0" w:color="auto"/>
            <w:bottom w:val="none" w:sz="0" w:space="0" w:color="auto"/>
            <w:right w:val="none" w:sz="0" w:space="0" w:color="auto"/>
          </w:divBdr>
        </w:div>
        <w:div w:id="360326331">
          <w:marLeft w:val="0"/>
          <w:marRight w:val="0"/>
          <w:marTop w:val="0"/>
          <w:marBottom w:val="0"/>
          <w:divBdr>
            <w:top w:val="none" w:sz="0" w:space="0" w:color="auto"/>
            <w:left w:val="none" w:sz="0" w:space="0" w:color="auto"/>
            <w:bottom w:val="none" w:sz="0" w:space="0" w:color="auto"/>
            <w:right w:val="none" w:sz="0" w:space="0" w:color="auto"/>
          </w:divBdr>
        </w:div>
        <w:div w:id="852768691">
          <w:marLeft w:val="0"/>
          <w:marRight w:val="0"/>
          <w:marTop w:val="0"/>
          <w:marBottom w:val="0"/>
          <w:divBdr>
            <w:top w:val="none" w:sz="0" w:space="0" w:color="auto"/>
            <w:left w:val="none" w:sz="0" w:space="0" w:color="auto"/>
            <w:bottom w:val="none" w:sz="0" w:space="0" w:color="auto"/>
            <w:right w:val="none" w:sz="0" w:space="0" w:color="auto"/>
          </w:divBdr>
        </w:div>
        <w:div w:id="1800957797">
          <w:marLeft w:val="0"/>
          <w:marRight w:val="0"/>
          <w:marTop w:val="0"/>
          <w:marBottom w:val="0"/>
          <w:divBdr>
            <w:top w:val="none" w:sz="0" w:space="0" w:color="auto"/>
            <w:left w:val="none" w:sz="0" w:space="0" w:color="auto"/>
            <w:bottom w:val="none" w:sz="0" w:space="0" w:color="auto"/>
            <w:right w:val="none" w:sz="0" w:space="0" w:color="auto"/>
          </w:divBdr>
        </w:div>
        <w:div w:id="22579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cd53b-0521-4d39-b2fb-5c13b7152c90">7UHMNRN7ZK7W-543489348-217940</_dlc_DocId>
    <_dlc_DocIdUrl xmlns="d4acd53b-0521-4d39-b2fb-5c13b7152c90">
      <Url>https://keyseducation.sharepoint.com/sites/KeysEducationQDrive/_layouts/15/DocIdRedir.aspx?ID=7UHMNRN7ZK7W-543489348-217940</Url>
      <Description>7UHMNRN7ZK7W-543489348-217940</Description>
    </_dlc_DocIdUrl>
    <lcf76f155ced4ddcb4097134ff3c332f xmlns="49820ce1-19ba-4dc1-86fa-708fffddb498">
      <Terms xmlns="http://schemas.microsoft.com/office/infopath/2007/PartnerControls"/>
    </lcf76f155ced4ddcb4097134ff3c332f>
    <TaxCatchAll xmlns="d4acd53b-0521-4d39-b2fb-5c13b7152c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A41E4B3F64F4385B96FF27F85ABE4" ma:contentTypeVersion="16" ma:contentTypeDescription="Create a new document." ma:contentTypeScope="" ma:versionID="f4f3600d686f0d92f4ae6eb9a728a35f">
  <xsd:schema xmlns:xsd="http://www.w3.org/2001/XMLSchema" xmlns:xs="http://www.w3.org/2001/XMLSchema" xmlns:p="http://schemas.microsoft.com/office/2006/metadata/properties" xmlns:ns2="d4acd53b-0521-4d39-b2fb-5c13b7152c90" xmlns:ns3="49820ce1-19ba-4dc1-86fa-708fffddb498" targetNamespace="http://schemas.microsoft.com/office/2006/metadata/properties" ma:root="true" ma:fieldsID="30c9516be392d15edbad5d89a7c6204f" ns2:_="" ns3:_="">
    <xsd:import namespace="d4acd53b-0521-4d39-b2fb-5c13b7152c90"/>
    <xsd:import namespace="49820ce1-19ba-4dc1-86fa-708fffddb4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820ce1-19ba-4dc1-86fa-708fffddb49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1FFF42-6B42-4B3A-B861-327EADC96CCB}">
  <ds:schemaRefs>
    <ds:schemaRef ds:uri="http://schemas.microsoft.com/sharepoint/v3/contenttype/forms"/>
  </ds:schemaRefs>
</ds:datastoreItem>
</file>

<file path=customXml/itemProps2.xml><?xml version="1.0" encoding="utf-8"?>
<ds:datastoreItem xmlns:ds="http://schemas.openxmlformats.org/officeDocument/2006/customXml" ds:itemID="{0D475C98-4EC7-4F96-AF53-3BF6961659C1}">
  <ds:schemaRefs>
    <ds:schemaRef ds:uri="http://schemas.microsoft.com/office/2006/metadata/properties"/>
    <ds:schemaRef ds:uri="http://schemas.microsoft.com/office/infopath/2007/PartnerControls"/>
    <ds:schemaRef ds:uri="d4acd53b-0521-4d39-b2fb-5c13b7152c90"/>
    <ds:schemaRef ds:uri="49820ce1-19ba-4dc1-86fa-708fffddb498"/>
  </ds:schemaRefs>
</ds:datastoreItem>
</file>

<file path=customXml/itemProps3.xml><?xml version="1.0" encoding="utf-8"?>
<ds:datastoreItem xmlns:ds="http://schemas.openxmlformats.org/officeDocument/2006/customXml" ds:itemID="{336D3AC4-958E-49CB-9491-A05A1FCC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49820ce1-19ba-4dc1-86fa-708fffddb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2AD7A-44EA-4387-BC97-743B3B68DD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Allport</dc:creator>
  <cp:keywords/>
  <dc:description/>
  <cp:lastModifiedBy>Victoria Robinson</cp:lastModifiedBy>
  <cp:revision>17</cp:revision>
  <cp:lastPrinted>2026-06-15T13:27:00Z</cp:lastPrinted>
  <dcterms:created xsi:type="dcterms:W3CDTF">2026-06-15T13:00:00Z</dcterms:created>
  <dcterms:modified xsi:type="dcterms:W3CDTF">2026-06-15T13:34:00Z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0x010100557A41E4B3F64F4385B96FF27F85ABE4</vt:lpwstr>
  </property>
  <property fmtid="{D5CDD505-2E9C-101B-9397-08002B2CF9AE}" pid="3" name="_dlc_DocIdItemGuid">
    <vt:lpwstr>a83b2874-9144-48c8-bf31-a46565e694d7</vt:lpwstr>
  </property>
  <property fmtid="{D5CDD505-2E9C-101B-9397-08002B2CF9AE}" pid="4" name="MediaServiceImageTags">
    <vt:lpwstr/>
  </property>
</Properties>
</file>